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0" w:lineRule="auto"/>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t xml:space="preserve">DramaWorks Newcastle – 2022 workshops</w:t>
      </w:r>
      <w:r w:rsidDel="00000000" w:rsidR="00000000" w:rsidRPr="00000000">
        <w:rPr>
          <w:rtl w:val="0"/>
        </w:rPr>
      </w:r>
    </w:p>
    <w:tbl>
      <w:tblPr>
        <w:tblStyle w:val="Table1"/>
        <w:tblW w:w="15105.0" w:type="dxa"/>
        <w:jc w:val="left"/>
        <w:tblInd w:w="-10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A0"/>
      </w:tblPr>
      <w:tblGrid>
        <w:gridCol w:w="1590"/>
        <w:gridCol w:w="4890"/>
        <w:gridCol w:w="2040"/>
        <w:gridCol w:w="6585"/>
        <w:tblGridChange w:id="0">
          <w:tblGrid>
            <w:gridCol w:w="1590"/>
            <w:gridCol w:w="4890"/>
            <w:gridCol w:w="2040"/>
            <w:gridCol w:w="6585"/>
          </w:tblGrid>
        </w:tblGridChange>
      </w:tblGrid>
      <w:tr>
        <w:trPr>
          <w:cantSplit w:val="1"/>
          <w:tblHeader w:val="1"/>
        </w:trPr>
        <w:tc>
          <w:tcPr>
            <w:vAlign w:val="center"/>
          </w:tcPr>
          <w:p w:rsidR="00000000" w:rsidDel="00000000" w:rsidP="00000000" w:rsidRDefault="00000000" w:rsidRPr="00000000" w14:paraId="00000002">
            <w:pPr>
              <w:spacing w:after="192" w:before="192" w:lineRule="auto"/>
              <w:rPr>
                <w:rFonts w:ascii="Montserrat" w:cs="Montserrat" w:eastAsia="Montserrat" w:hAnsi="Montserrat"/>
              </w:rPr>
            </w:pPr>
            <w:r w:rsidDel="00000000" w:rsidR="00000000" w:rsidRPr="00000000">
              <w:rPr>
                <w:rFonts w:ascii="Montserrat" w:cs="Montserrat" w:eastAsia="Montserrat" w:hAnsi="Montserrat"/>
                <w:rtl w:val="0"/>
              </w:rPr>
              <w:t xml:space="preserve">Workshop</w:t>
            </w:r>
          </w:p>
        </w:tc>
        <w:tc>
          <w:tcPr/>
          <w:p w:rsidR="00000000" w:rsidDel="00000000" w:rsidP="00000000" w:rsidRDefault="00000000" w:rsidRPr="00000000" w14:paraId="00000003">
            <w:pPr>
              <w:rPr>
                <w:rFonts w:ascii="Montserrat" w:cs="Montserrat" w:eastAsia="Montserrat" w:hAnsi="Montserrat"/>
              </w:rPr>
            </w:pPr>
            <w:r w:rsidDel="00000000" w:rsidR="00000000" w:rsidRPr="00000000">
              <w:rPr>
                <w:rFonts w:ascii="Montserrat" w:cs="Montserrat" w:eastAsia="Montserrat" w:hAnsi="Montserrat"/>
                <w:rtl w:val="0"/>
              </w:rPr>
              <w:t xml:space="preserve">Workshop overview</w:t>
            </w:r>
          </w:p>
        </w:tc>
        <w:tc>
          <w:tcPr/>
          <w:p w:rsidR="00000000" w:rsidDel="00000000" w:rsidP="00000000" w:rsidRDefault="00000000" w:rsidRPr="00000000" w14:paraId="00000004">
            <w:pPr>
              <w:rPr>
                <w:rFonts w:ascii="Montserrat" w:cs="Montserrat" w:eastAsia="Montserrat" w:hAnsi="Montserrat"/>
              </w:rPr>
            </w:pPr>
            <w:r w:rsidDel="00000000" w:rsidR="00000000" w:rsidRPr="00000000">
              <w:rPr>
                <w:rFonts w:ascii="Montserrat" w:cs="Montserrat" w:eastAsia="Montserrat" w:hAnsi="Montserrat"/>
                <w:rtl w:val="0"/>
              </w:rPr>
              <w:t xml:space="preserve">Practitioner </w:t>
            </w:r>
          </w:p>
        </w:tc>
        <w:tc>
          <w:tcPr/>
          <w:p w:rsidR="00000000" w:rsidDel="00000000" w:rsidP="00000000" w:rsidRDefault="00000000" w:rsidRPr="00000000" w14:paraId="00000005">
            <w:pPr>
              <w:rPr>
                <w:rFonts w:ascii="Montserrat" w:cs="Montserrat" w:eastAsia="Montserrat" w:hAnsi="Montserrat"/>
              </w:rPr>
            </w:pPr>
            <w:r w:rsidDel="00000000" w:rsidR="00000000" w:rsidRPr="00000000">
              <w:rPr>
                <w:rFonts w:ascii="Montserrat" w:cs="Montserrat" w:eastAsia="Montserrat" w:hAnsi="Montserrat"/>
                <w:rtl w:val="0"/>
              </w:rPr>
              <w:t xml:space="preserve">Practitioner bio</w:t>
            </w:r>
          </w:p>
        </w:tc>
      </w:tr>
      <w:tr>
        <w:trPr>
          <w:cantSplit w:val="0"/>
          <w:tblHeader w:val="0"/>
        </w:trPr>
        <w:tc>
          <w:tcPr>
            <w:vAlign w:val="top"/>
          </w:tcPr>
          <w:p w:rsidR="00000000" w:rsidDel="00000000" w:rsidP="00000000" w:rsidRDefault="00000000" w:rsidRPr="00000000" w14:paraId="00000006">
            <w:pPr>
              <w:spacing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Physical Storytelling</w:t>
            </w:r>
          </w:p>
        </w:tc>
        <w:tc>
          <w:tcPr>
            <w:vAlign w:val="top"/>
          </w:tcPr>
          <w:p w:rsidR="00000000" w:rsidDel="00000000" w:rsidP="00000000" w:rsidRDefault="00000000" w:rsidRPr="00000000" w14:paraId="00000007">
            <w:pPr>
              <w:shd w:fill="ffffff" w:val="clear"/>
              <w:spacing w:after="240" w:before="240" w:lineRule="auto"/>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Join Joshua in a fully accessible, all inclusive creative workshop based around storytelling and physical exploration. This is an opportunity to learn from each other, explore our personal stories in a physical way, and play with ideas in a fun, safe, and nurturing environment for all types of artists!  This workshop uses the physical body, text, image and movement to create contemporary, compelling circus theatre. Dive into a world of contradictions and seek to be a platform for voices, questions, and truths of all kinds.</w:t>
            </w:r>
          </w:p>
        </w:tc>
        <w:tc>
          <w:tcPr>
            <w:vAlign w:val="top"/>
          </w:tcPr>
          <w:p w:rsidR="00000000" w:rsidDel="00000000" w:rsidP="00000000" w:rsidRDefault="00000000" w:rsidRPr="00000000" w14:paraId="00000008">
            <w:pPr>
              <w:spacing w:before="240" w:lineRule="auto"/>
              <w:jc w:val="left"/>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Joshua Thomson</w:t>
            </w:r>
          </w:p>
          <w:p w:rsidR="00000000" w:rsidDel="00000000" w:rsidP="00000000" w:rsidRDefault="00000000" w:rsidRPr="00000000" w14:paraId="00000009">
            <w:pPr>
              <w:spacing w:befor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1095375" cy="1215479"/>
                  <wp:effectExtent b="0" l="0" r="0" t="0"/>
                  <wp:docPr id="1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095375" cy="1215479"/>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0A">
            <w:pPr>
              <w:shd w:fill="ffffff" w:val="clea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Joshua Thomson is the Artistic Director of </w:t>
            </w:r>
            <w:r w:rsidDel="00000000" w:rsidR="00000000" w:rsidRPr="00000000">
              <w:rPr>
                <w:rFonts w:ascii="Montserrat" w:cs="Montserrat" w:eastAsia="Montserrat" w:hAnsi="Montserrat"/>
                <w:b w:val="1"/>
                <w:sz w:val="20"/>
                <w:szCs w:val="20"/>
                <w:rtl w:val="0"/>
              </w:rPr>
              <w:t xml:space="preserve">Legs on the Wall</w:t>
            </w:r>
            <w:r w:rsidDel="00000000" w:rsidR="00000000" w:rsidRPr="00000000">
              <w:rPr>
                <w:rFonts w:ascii="Montserrat" w:cs="Montserrat" w:eastAsia="Montserrat" w:hAnsi="Montserrat"/>
                <w:sz w:val="20"/>
                <w:szCs w:val="20"/>
                <w:rtl w:val="0"/>
              </w:rPr>
              <w:t xml:space="preserve"> and has made numerous works that have toured nationally and internationally. He is a Performer, Choreographer, Director and Maker and holds a Bachelor of Fine Arts (Dance) from the Queensland University of Technology. For the past 16 years Joshua has worked nationally and internationally across many different performative art forms with companies such as </w:t>
            </w:r>
            <w:r w:rsidDel="00000000" w:rsidR="00000000" w:rsidRPr="00000000">
              <w:rPr>
                <w:rFonts w:ascii="Montserrat" w:cs="Montserrat" w:eastAsia="Montserrat" w:hAnsi="Montserrat"/>
                <w:b w:val="1"/>
                <w:sz w:val="20"/>
                <w:szCs w:val="20"/>
                <w:rtl w:val="0"/>
              </w:rPr>
              <w:t xml:space="preserve">Tasdance, dancenorth, Perth Theatre Company, The Farm and PVC – Physical Virus Collective (Germany), Legs On The Wall, Shaun Parker &amp; Company, Stalker Stilt Theatre</w:t>
            </w:r>
            <w:r w:rsidDel="00000000" w:rsidR="00000000" w:rsidRPr="00000000">
              <w:rPr>
                <w:rFonts w:ascii="Montserrat" w:cs="Montserrat" w:eastAsia="Montserrat" w:hAnsi="Montserrat"/>
                <w:sz w:val="20"/>
                <w:szCs w:val="20"/>
                <w:rtl w:val="0"/>
              </w:rPr>
              <w:t xml:space="preserve"> and</w:t>
            </w:r>
            <w:r w:rsidDel="00000000" w:rsidR="00000000" w:rsidRPr="00000000">
              <w:rPr>
                <w:rFonts w:ascii="Montserrat" w:cs="Montserrat" w:eastAsia="Montserrat" w:hAnsi="Montserrat"/>
                <w:b w:val="1"/>
                <w:sz w:val="20"/>
                <w:szCs w:val="20"/>
                <w:rtl w:val="0"/>
              </w:rPr>
              <w:t xml:space="preserve"> Marrugeku.</w:t>
            </w:r>
            <w:r w:rsidDel="00000000" w:rsidR="00000000" w:rsidRPr="00000000">
              <w:rPr>
                <w:rFonts w:ascii="Montserrat" w:cs="Montserrat" w:eastAsia="Montserrat" w:hAnsi="Montserrat"/>
                <w:sz w:val="20"/>
                <w:szCs w:val="20"/>
                <w:rtl w:val="0"/>
              </w:rPr>
              <w:t xml:space="preserve"> Joshua is one of the founding members of the new Gold Coast company </w:t>
            </w:r>
            <w:r w:rsidDel="00000000" w:rsidR="00000000" w:rsidRPr="00000000">
              <w:rPr>
                <w:rFonts w:ascii="Montserrat" w:cs="Montserrat" w:eastAsia="Montserrat" w:hAnsi="Montserrat"/>
                <w:b w:val="1"/>
                <w:sz w:val="20"/>
                <w:szCs w:val="20"/>
                <w:rtl w:val="0"/>
              </w:rPr>
              <w:t xml:space="preserve">The Farm</w:t>
            </w:r>
            <w:r w:rsidDel="00000000" w:rsidR="00000000" w:rsidRPr="00000000">
              <w:rPr>
                <w:rFonts w:ascii="Montserrat" w:cs="Montserrat" w:eastAsia="Montserrat" w:hAnsi="Montserrat"/>
                <w:sz w:val="20"/>
                <w:szCs w:val="20"/>
                <w:rtl w:val="0"/>
              </w:rPr>
              <w:t xml:space="preserve">. He specialises in dynamic physical performing work, ranging from live theatre to a 48 hour duration work in the ocean.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0B">
            <w:pPr>
              <w:spacing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Visual Storytelling</w:t>
            </w:r>
          </w:p>
        </w:tc>
        <w:tc>
          <w:tcPr>
            <w:vAlign w:val="top"/>
          </w:tcPr>
          <w:p w:rsidR="00000000" w:rsidDel="00000000" w:rsidP="00000000" w:rsidRDefault="00000000" w:rsidRPr="00000000" w14:paraId="0000000C">
            <w:pPr>
              <w:spacing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An exploration of narrative invention and image-based storytelling through the mediums of presence, physicality and design. The team will be engaged in the devising of an innovative production of their own, which bases its creation in an imaginative use of bodies, space and light. It will be centered on play, making offers and experimentation. The process is organic, fun and highly inventive, with everyone getting a go and no wrong answers. Collaboration, teamwork, creation and invention are at the core of this thoughtful and original experience.</w:t>
            </w:r>
          </w:p>
        </w:tc>
        <w:tc>
          <w:tcPr>
            <w:vAlign w:val="top"/>
          </w:tcPr>
          <w:p w:rsidR="00000000" w:rsidDel="00000000" w:rsidP="00000000" w:rsidRDefault="00000000" w:rsidRPr="00000000" w14:paraId="0000000D">
            <w:pPr>
              <w:spacing w:before="240" w:lineRule="auto"/>
              <w:jc w:val="left"/>
              <w:rPr>
                <w:rFonts w:ascii="Montserrat" w:cs="Montserrat" w:eastAsia="Montserrat" w:hAnsi="Montserrat"/>
                <w:b w:val="1"/>
              </w:rPr>
            </w:pPr>
            <w:r w:rsidDel="00000000" w:rsidR="00000000" w:rsidRPr="00000000">
              <w:rPr>
                <w:rFonts w:ascii="Montserrat" w:cs="Montserrat" w:eastAsia="Montserrat" w:hAnsi="Montserrat"/>
                <w:b w:val="1"/>
                <w:rtl w:val="0"/>
              </w:rPr>
              <w:t xml:space="preserve">Tim Overton</w:t>
            </w:r>
          </w:p>
          <w:p w:rsidR="00000000" w:rsidDel="00000000" w:rsidP="00000000" w:rsidRDefault="00000000" w:rsidRPr="00000000" w14:paraId="0000000E">
            <w:pPr>
              <w:spacing w:before="240" w:lineRule="auto"/>
              <w:rPr>
                <w:rFonts w:ascii="Montserrat" w:cs="Montserrat" w:eastAsia="Montserrat" w:hAnsi="Montserrat"/>
                <w:b w:val="1"/>
              </w:rPr>
            </w:pPr>
            <w:r w:rsidDel="00000000" w:rsidR="00000000" w:rsidRPr="00000000">
              <w:rPr>
                <w:rFonts w:ascii="Montserrat" w:cs="Montserrat" w:eastAsia="Montserrat" w:hAnsi="Montserrat"/>
                <w:b w:val="1"/>
              </w:rPr>
              <w:drawing>
                <wp:inline distB="0" distT="0" distL="0" distR="0">
                  <wp:extent cx="1104900" cy="1663700"/>
                  <wp:effectExtent b="0" l="0" r="0" t="0"/>
                  <wp:docPr id="9"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104900" cy="16637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0F">
            <w:pPr>
              <w:spacing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Tim is a South Australian maker, director and performer. Tim has extensive devising and development experience working with renowned companies such as Slingsby, Patch Theatre Company, State Theatre Company of South Australia, August and September and Carte Blanche, as well as many independent companies and initiatives. Tim has performed considerably in theatres locally, regionally, nationally and across the world, including China, India, Ireland, USA and UK. He has worked for companies including</w:t>
            </w:r>
            <w:r w:rsidDel="00000000" w:rsidR="00000000" w:rsidRPr="00000000">
              <w:rPr>
                <w:rFonts w:ascii="Montserrat" w:cs="Montserrat" w:eastAsia="Montserrat" w:hAnsi="Montserrat"/>
                <w:b w:val="1"/>
                <w:sz w:val="20"/>
                <w:szCs w:val="20"/>
                <w:rtl w:val="0"/>
              </w:rPr>
              <w:t xml:space="preserve"> State Theatre Company of South Australia, Sydney Theatre Company, Belvoir, Vitalstatistix, Slingsby Theatre, Patch Theatre Company, Windmill</w:t>
            </w:r>
            <w:r w:rsidDel="00000000" w:rsidR="00000000" w:rsidRPr="00000000">
              <w:rPr>
                <w:rFonts w:ascii="Montserrat" w:cs="Montserrat" w:eastAsia="Montserrat" w:hAnsi="Montserrat"/>
                <w:sz w:val="20"/>
                <w:szCs w:val="20"/>
                <w:rtl w:val="0"/>
              </w:rPr>
              <w:t xml:space="preserve"> and</w:t>
            </w:r>
            <w:r w:rsidDel="00000000" w:rsidR="00000000" w:rsidRPr="00000000">
              <w:rPr>
                <w:rFonts w:ascii="Montserrat" w:cs="Montserrat" w:eastAsia="Montserrat" w:hAnsi="Montserrat"/>
                <w:b w:val="1"/>
                <w:sz w:val="20"/>
                <w:szCs w:val="20"/>
                <w:rtl w:val="0"/>
              </w:rPr>
              <w:t xml:space="preserve"> August &amp; September</w:t>
            </w:r>
            <w:r w:rsidDel="00000000" w:rsidR="00000000" w:rsidRPr="00000000">
              <w:rPr>
                <w:rFonts w:ascii="Montserrat" w:cs="Montserrat" w:eastAsia="Montserrat" w:hAnsi="Montserrat"/>
                <w:sz w:val="20"/>
                <w:szCs w:val="20"/>
                <w:rtl w:val="0"/>
              </w:rPr>
              <w:t xml:space="preserve">.</w:t>
            </w:r>
          </w:p>
        </w:tc>
      </w:tr>
      <w:tr>
        <w:trPr>
          <w:cantSplit w:val="0"/>
          <w:tblHeader w:val="0"/>
        </w:trPr>
        <w:tc>
          <w:tcPr>
            <w:vAlign w:val="top"/>
          </w:tcPr>
          <w:p w:rsidR="00000000" w:rsidDel="00000000" w:rsidP="00000000" w:rsidRDefault="00000000" w:rsidRPr="00000000" w14:paraId="00000010">
            <w:pPr>
              <w:spacing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Musical Storytelling</w:t>
            </w:r>
          </w:p>
        </w:tc>
        <w:tc>
          <w:tcPr>
            <w:vAlign w:val="top"/>
          </w:tcPr>
          <w:p w:rsidR="00000000" w:rsidDel="00000000" w:rsidP="00000000" w:rsidRDefault="00000000" w:rsidRPr="00000000" w14:paraId="00000011">
            <w:pPr>
              <w:spacing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LJ’s workshop will introduce young people to the Little Eggs practice creating a collaborative, devised theatre work based in live music and movement. Little Eggs places a strong emphasis on ensemble building practices, creating a positive and encouraging environment where divisors/performers share ideas and are able to create using their individual skill sets. Students can expect a range of physical theatre devising exercises and holistic sound/music composition culminating in a 10-minute live theatre performance. Students are encouraged to bring instruments to play with!</w:t>
            </w:r>
          </w:p>
        </w:tc>
        <w:tc>
          <w:tcPr>
            <w:vAlign w:val="top"/>
          </w:tcPr>
          <w:p w:rsidR="00000000" w:rsidDel="00000000" w:rsidP="00000000" w:rsidRDefault="00000000" w:rsidRPr="00000000" w14:paraId="00000012">
            <w:pPr>
              <w:spacing w:before="240" w:lineRule="auto"/>
              <w:jc w:val="left"/>
              <w:rPr>
                <w:rFonts w:ascii="Montserrat" w:cs="Montserrat" w:eastAsia="Montserrat" w:hAnsi="Montserrat"/>
                <w:b w:val="1"/>
              </w:rPr>
            </w:pPr>
            <w:r w:rsidDel="00000000" w:rsidR="00000000" w:rsidRPr="00000000">
              <w:rPr>
                <w:rFonts w:ascii="Montserrat" w:cs="Montserrat" w:eastAsia="Montserrat" w:hAnsi="Montserrat"/>
                <w:b w:val="1"/>
                <w:rtl w:val="0"/>
              </w:rPr>
              <w:t xml:space="preserve">LJ Wilson</w:t>
            </w:r>
          </w:p>
          <w:p w:rsidR="00000000" w:rsidDel="00000000" w:rsidP="00000000" w:rsidRDefault="00000000" w:rsidRPr="00000000" w14:paraId="00000013">
            <w:pPr>
              <w:spacing w:before="240" w:lineRule="auto"/>
              <w:rPr>
                <w:rFonts w:ascii="Montserrat" w:cs="Montserrat" w:eastAsia="Montserrat" w:hAnsi="Montserrat"/>
                <w:b w:val="1"/>
              </w:rPr>
            </w:pPr>
            <w:r w:rsidDel="00000000" w:rsidR="00000000" w:rsidRPr="00000000">
              <w:rPr>
                <w:rFonts w:ascii="Montserrat" w:cs="Montserrat" w:eastAsia="Montserrat" w:hAnsi="Montserrat"/>
                <w:sz w:val="20"/>
                <w:szCs w:val="20"/>
              </w:rPr>
              <w:drawing>
                <wp:inline distB="114300" distT="114300" distL="114300" distR="114300">
                  <wp:extent cx="1161097" cy="1800225"/>
                  <wp:effectExtent b="0" l="0" r="0" t="0"/>
                  <wp:docPr id="8" name="image6.png"/>
                  <a:graphic>
                    <a:graphicData uri="http://schemas.openxmlformats.org/drawingml/2006/picture">
                      <pic:pic>
                        <pic:nvPicPr>
                          <pic:cNvPr id="0" name="image6.png"/>
                          <pic:cNvPicPr preferRelativeResize="0"/>
                        </pic:nvPicPr>
                        <pic:blipFill>
                          <a:blip r:embed="rId9"/>
                          <a:srcRect b="0" l="3968" r="-3968" t="0"/>
                          <a:stretch>
                            <a:fillRect/>
                          </a:stretch>
                        </pic:blipFill>
                        <pic:spPr>
                          <a:xfrm>
                            <a:off x="0" y="0"/>
                            <a:ext cx="1161097" cy="180022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14">
            <w:pPr>
              <w:spacing w:after="20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LJ Wilson is a multidisciplinary artist and core member of the Little Eggs Collective working on Gadigal Land. Their work spans across performance, music, film, drag and devising. LJ has been a part of the multi-award-winning collective since 2018, devising and performing in three original productions; </w:t>
            </w:r>
            <w:r w:rsidDel="00000000" w:rsidR="00000000" w:rsidRPr="00000000">
              <w:rPr>
                <w:rFonts w:ascii="Montserrat" w:cs="Montserrat" w:eastAsia="Montserrat" w:hAnsi="Montserrat"/>
                <w:i w:val="1"/>
                <w:sz w:val="20"/>
                <w:szCs w:val="20"/>
                <w:rtl w:val="0"/>
              </w:rPr>
              <w:t xml:space="preserve">Pinocchio </w:t>
            </w:r>
            <w:r w:rsidDel="00000000" w:rsidR="00000000" w:rsidRPr="00000000">
              <w:rPr>
                <w:rFonts w:ascii="Montserrat" w:cs="Montserrat" w:eastAsia="Montserrat" w:hAnsi="Montserrat"/>
                <w:sz w:val="20"/>
                <w:szCs w:val="20"/>
                <w:rtl w:val="0"/>
              </w:rPr>
              <w:t xml:space="preserve">(Sydney Fringe), </w:t>
            </w:r>
            <w:r w:rsidDel="00000000" w:rsidR="00000000" w:rsidRPr="00000000">
              <w:rPr>
                <w:rFonts w:ascii="Montserrat" w:cs="Montserrat" w:eastAsia="Montserrat" w:hAnsi="Montserrat"/>
                <w:i w:val="1"/>
                <w:sz w:val="20"/>
                <w:szCs w:val="20"/>
                <w:rtl w:val="0"/>
              </w:rPr>
              <w:t xml:space="preserve">The Rime of the Ancient Mariner </w:t>
            </w:r>
            <w:r w:rsidDel="00000000" w:rsidR="00000000" w:rsidRPr="00000000">
              <w:rPr>
                <w:rFonts w:ascii="Montserrat" w:cs="Montserrat" w:eastAsia="Montserrat" w:hAnsi="Montserrat"/>
                <w:sz w:val="20"/>
                <w:szCs w:val="20"/>
                <w:rtl w:val="0"/>
              </w:rPr>
              <w:t xml:space="preserve">(KXT) and most recently S</w:t>
            </w:r>
            <w:r w:rsidDel="00000000" w:rsidR="00000000" w:rsidRPr="00000000">
              <w:rPr>
                <w:rFonts w:ascii="Montserrat" w:cs="Montserrat" w:eastAsia="Montserrat" w:hAnsi="Montserrat"/>
                <w:i w:val="1"/>
                <w:sz w:val="20"/>
                <w:szCs w:val="20"/>
                <w:rtl w:val="0"/>
              </w:rPr>
              <w:t xml:space="preserve">ymphonie Fantastique (</w:t>
            </w:r>
            <w:r w:rsidDel="00000000" w:rsidR="00000000" w:rsidRPr="00000000">
              <w:rPr>
                <w:rFonts w:ascii="Montserrat" w:cs="Montserrat" w:eastAsia="Montserrat" w:hAnsi="Montserrat"/>
                <w:sz w:val="20"/>
                <w:szCs w:val="20"/>
                <w:rtl w:val="0"/>
              </w:rPr>
              <w:t xml:space="preserve">KXT</w:t>
            </w:r>
            <w:r w:rsidDel="00000000" w:rsidR="00000000" w:rsidRPr="00000000">
              <w:rPr>
                <w:rFonts w:ascii="Montserrat" w:cs="Montserrat" w:eastAsia="Montserrat" w:hAnsi="Montserrat"/>
                <w:i w:val="1"/>
                <w:sz w:val="20"/>
                <w:szCs w:val="20"/>
                <w:rtl w:val="0"/>
              </w:rPr>
              <w:t xml:space="preserve">) </w:t>
            </w:r>
            <w:r w:rsidDel="00000000" w:rsidR="00000000" w:rsidRPr="00000000">
              <w:rPr>
                <w:rFonts w:ascii="Montserrat" w:cs="Montserrat" w:eastAsia="Montserrat" w:hAnsi="Montserrat"/>
                <w:sz w:val="20"/>
                <w:szCs w:val="20"/>
                <w:rtl w:val="0"/>
              </w:rPr>
              <w:t xml:space="preserve">which took home four Awards at the Sydney Theatre Awards. Outside of the </w:t>
            </w:r>
            <w:r w:rsidDel="00000000" w:rsidR="00000000" w:rsidRPr="00000000">
              <w:rPr>
                <w:rFonts w:ascii="Montserrat" w:cs="Montserrat" w:eastAsia="Montserrat" w:hAnsi="Montserrat"/>
                <w:b w:val="1"/>
                <w:sz w:val="20"/>
                <w:szCs w:val="20"/>
                <w:rtl w:val="0"/>
              </w:rPr>
              <w:t xml:space="preserve">Little Eggs Collective</w:t>
            </w:r>
            <w:r w:rsidDel="00000000" w:rsidR="00000000" w:rsidRPr="00000000">
              <w:rPr>
                <w:rFonts w:ascii="Montserrat" w:cs="Montserrat" w:eastAsia="Montserrat" w:hAnsi="Montserrat"/>
                <w:sz w:val="20"/>
                <w:szCs w:val="20"/>
                <w:rtl w:val="0"/>
              </w:rPr>
              <w:t xml:space="preserve">, LJ’s credits include </w:t>
            </w:r>
            <w:r w:rsidDel="00000000" w:rsidR="00000000" w:rsidRPr="00000000">
              <w:rPr>
                <w:rFonts w:ascii="Montserrat" w:cs="Montserrat" w:eastAsia="Montserrat" w:hAnsi="Montserrat"/>
                <w:b w:val="1"/>
                <w:sz w:val="20"/>
                <w:szCs w:val="20"/>
                <w:rtl w:val="0"/>
              </w:rPr>
              <w:t xml:space="preserve">Opera Australia’s</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1"/>
                <w:sz w:val="20"/>
                <w:szCs w:val="20"/>
                <w:rtl w:val="0"/>
              </w:rPr>
              <w:t xml:space="preserve">La Traviata </w:t>
            </w:r>
            <w:r w:rsidDel="00000000" w:rsidR="00000000" w:rsidRPr="00000000">
              <w:rPr>
                <w:rFonts w:ascii="Montserrat" w:cs="Montserrat" w:eastAsia="Montserrat" w:hAnsi="Montserrat"/>
                <w:sz w:val="20"/>
                <w:szCs w:val="20"/>
                <w:rtl w:val="0"/>
              </w:rPr>
              <w:t xml:space="preserve">on the Harbour, </w:t>
            </w:r>
            <w:r w:rsidDel="00000000" w:rsidR="00000000" w:rsidRPr="00000000">
              <w:rPr>
                <w:rFonts w:ascii="Montserrat" w:cs="Montserrat" w:eastAsia="Montserrat" w:hAnsi="Montserrat"/>
                <w:b w:val="1"/>
                <w:sz w:val="20"/>
                <w:szCs w:val="20"/>
                <w:rtl w:val="0"/>
              </w:rPr>
              <w:t xml:space="preserve">Eye Contact Theatre Company’s</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1"/>
                <w:sz w:val="20"/>
                <w:szCs w:val="20"/>
                <w:rtl w:val="0"/>
              </w:rPr>
              <w:t xml:space="preserve">Hairworm </w:t>
            </w:r>
            <w:r w:rsidDel="00000000" w:rsidR="00000000" w:rsidRPr="00000000">
              <w:rPr>
                <w:rFonts w:ascii="Montserrat" w:cs="Montserrat" w:eastAsia="Montserrat" w:hAnsi="Montserrat"/>
                <w:sz w:val="20"/>
                <w:szCs w:val="20"/>
                <w:rtl w:val="0"/>
              </w:rPr>
              <w:t xml:space="preserve">(Old 505) and Secret House’s </w:t>
            </w:r>
            <w:r w:rsidDel="00000000" w:rsidR="00000000" w:rsidRPr="00000000">
              <w:rPr>
                <w:rFonts w:ascii="Montserrat" w:cs="Montserrat" w:eastAsia="Montserrat" w:hAnsi="Montserrat"/>
                <w:i w:val="1"/>
                <w:sz w:val="20"/>
                <w:szCs w:val="20"/>
                <w:rtl w:val="0"/>
              </w:rPr>
              <w:t xml:space="preserve">Bird </w:t>
            </w:r>
            <w:r w:rsidDel="00000000" w:rsidR="00000000" w:rsidRPr="00000000">
              <w:rPr>
                <w:rFonts w:ascii="Montserrat" w:cs="Montserrat" w:eastAsia="Montserrat" w:hAnsi="Montserrat"/>
                <w:sz w:val="20"/>
                <w:szCs w:val="20"/>
                <w:rtl w:val="0"/>
              </w:rPr>
              <w:t xml:space="preserve">(Old Fitz Theatre). Later this year LJ will have their directorial debut with </w:t>
            </w:r>
            <w:r w:rsidDel="00000000" w:rsidR="00000000" w:rsidRPr="00000000">
              <w:rPr>
                <w:rFonts w:ascii="Montserrat" w:cs="Montserrat" w:eastAsia="Montserrat" w:hAnsi="Montserrat"/>
                <w:i w:val="1"/>
                <w:sz w:val="20"/>
                <w:szCs w:val="20"/>
                <w:rtl w:val="0"/>
              </w:rPr>
              <w:t xml:space="preserve">Daddy Developed A Pill </w:t>
            </w:r>
            <w:r w:rsidDel="00000000" w:rsidR="00000000" w:rsidRPr="00000000">
              <w:rPr>
                <w:rFonts w:ascii="Montserrat" w:cs="Montserrat" w:eastAsia="Montserrat" w:hAnsi="Montserrat"/>
                <w:sz w:val="20"/>
                <w:szCs w:val="20"/>
                <w:rtl w:val="0"/>
              </w:rPr>
              <w:t xml:space="preserve">at</w:t>
            </w:r>
            <w:r w:rsidDel="00000000" w:rsidR="00000000" w:rsidRPr="00000000">
              <w:rPr>
                <w:rFonts w:ascii="Montserrat" w:cs="Montserrat" w:eastAsia="Montserrat" w:hAnsi="Montserrat"/>
                <w:b w:val="1"/>
                <w:sz w:val="20"/>
                <w:szCs w:val="20"/>
                <w:rtl w:val="0"/>
              </w:rPr>
              <w:t xml:space="preserve"> KXT Theatre. </w:t>
            </w:r>
            <w:r w:rsidDel="00000000" w:rsidR="00000000" w:rsidRPr="00000000">
              <w:rPr>
                <w:rFonts w:ascii="Montserrat" w:cs="Montserrat" w:eastAsia="Montserrat" w:hAnsi="Montserrat"/>
                <w:sz w:val="20"/>
                <w:szCs w:val="20"/>
                <w:rtl w:val="0"/>
              </w:rPr>
              <w:t xml:space="preserve">LJ would like to acknowledge the enduring resilience of all First Nations folks under the colony and pay their deepest &amp; warmest respects to Elders past, present &amp; emerging. Always Was, Always Will Be Aboriginal Land.</w:t>
            </w:r>
          </w:p>
        </w:tc>
      </w:tr>
      <w:tr>
        <w:trPr>
          <w:cantSplit w:val="0"/>
          <w:tblHeader w:val="0"/>
        </w:trPr>
        <w:tc>
          <w:tcPr>
            <w:vAlign w:val="top"/>
          </w:tcPr>
          <w:p w:rsidR="00000000" w:rsidDel="00000000" w:rsidP="00000000" w:rsidRDefault="00000000" w:rsidRPr="00000000" w14:paraId="00000015">
            <w:pPr>
              <w:spacing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Scripted Storytelling</w:t>
            </w:r>
          </w:p>
        </w:tc>
        <w:tc>
          <w:tcPr>
            <w:vAlign w:val="top"/>
          </w:tcPr>
          <w:p w:rsidR="00000000" w:rsidDel="00000000" w:rsidP="00000000" w:rsidRDefault="00000000" w:rsidRPr="00000000" w14:paraId="00000016">
            <w:pPr>
              <w:spacing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Creating engaging ways for plays to tell stories through  performance for the stage, requires a particular understanding of stagecraft and a learned skill set in script construction. </w:t>
            </w:r>
          </w:p>
          <w:p w:rsidR="00000000" w:rsidDel="00000000" w:rsidP="00000000" w:rsidRDefault="00000000" w:rsidRPr="00000000" w14:paraId="00000017">
            <w:pPr>
              <w:spacing w:before="240" w:lineRule="auto"/>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In this workshop students will share stories together to create and perform playbuilt pieces using a range of methods guided by awards winning Playwright, Nicholas Thoroughgood.</w:t>
            </w:r>
            <w:r w:rsidDel="00000000" w:rsidR="00000000" w:rsidRPr="00000000">
              <w:rPr>
                <w:rtl w:val="0"/>
              </w:rPr>
            </w:r>
          </w:p>
        </w:tc>
        <w:tc>
          <w:tcPr>
            <w:vAlign w:val="top"/>
          </w:tcPr>
          <w:p w:rsidR="00000000" w:rsidDel="00000000" w:rsidP="00000000" w:rsidRDefault="00000000" w:rsidRPr="00000000" w14:paraId="00000018">
            <w:pPr>
              <w:spacing w:before="240" w:lineRule="auto"/>
              <w:jc w:val="left"/>
              <w:rPr>
                <w:rFonts w:ascii="Montserrat" w:cs="Montserrat" w:eastAsia="Montserrat" w:hAnsi="Montserrat"/>
                <w:b w:val="1"/>
              </w:rPr>
            </w:pPr>
            <w:r w:rsidDel="00000000" w:rsidR="00000000" w:rsidRPr="00000000">
              <w:rPr>
                <w:rFonts w:ascii="Montserrat" w:cs="Montserrat" w:eastAsia="Montserrat" w:hAnsi="Montserrat"/>
                <w:b w:val="1"/>
                <w:rtl w:val="0"/>
              </w:rPr>
              <w:t xml:space="preserve">Nicholas Thoroughgood</w:t>
            </w:r>
          </w:p>
          <w:p w:rsidR="00000000" w:rsidDel="00000000" w:rsidP="00000000" w:rsidRDefault="00000000" w:rsidRPr="00000000" w14:paraId="00000019">
            <w:pPr>
              <w:spacing w:before="240" w:lineRule="auto"/>
              <w:jc w:val="center"/>
              <w:rPr>
                <w:rFonts w:ascii="Montserrat" w:cs="Montserrat" w:eastAsia="Montserrat" w:hAnsi="Montserrat"/>
                <w:b w:val="1"/>
              </w:rPr>
            </w:pPr>
            <w:r w:rsidDel="00000000" w:rsidR="00000000" w:rsidRPr="00000000">
              <w:rPr>
                <w:rFonts w:ascii="Montserrat" w:cs="Montserrat" w:eastAsia="Montserrat" w:hAnsi="Montserrat"/>
                <w:b w:val="1"/>
                <w:sz w:val="24"/>
                <w:szCs w:val="24"/>
              </w:rPr>
              <w:drawing>
                <wp:inline distB="114300" distT="114300" distL="114300" distR="114300">
                  <wp:extent cx="1142047" cy="1781175"/>
                  <wp:effectExtent b="0" l="0" r="0" t="0"/>
                  <wp:docPr descr="A person smiling for the camera&#10;&#10;Description automatically generated with low confidence" id="11" name="image1.jpg"/>
                  <a:graphic>
                    <a:graphicData uri="http://schemas.openxmlformats.org/drawingml/2006/picture">
                      <pic:pic>
                        <pic:nvPicPr>
                          <pic:cNvPr descr="A person smiling for the camera&#10;&#10;Description automatically generated with low confidence" id="0" name="image1.jpg"/>
                          <pic:cNvPicPr preferRelativeResize="0"/>
                        </pic:nvPicPr>
                        <pic:blipFill>
                          <a:blip r:embed="rId10"/>
                          <a:srcRect b="0" l="3968" r="-3968" t="0"/>
                          <a:stretch>
                            <a:fillRect/>
                          </a:stretch>
                        </pic:blipFill>
                        <pic:spPr>
                          <a:xfrm>
                            <a:off x="0" y="0"/>
                            <a:ext cx="1142047" cy="178117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1A">
            <w:pPr>
              <w:spacing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Nicholas has been working in the Performing Arts Industry since he was a very young, beginning acting in local productions but soon moving to the Sydney stage in Mary Poppins the Musical. They’ve trained at 16th Street Actor’s Studio with some of Australia’s leading arts professionals, and now is an award-winning Director and Playwright; taking the CONDA awards for both Excellence by a Director (A Doll’s House), and Best New Play or Musical written for a Newcastle Company (Here, There and Everywhere) last year. His biggest passion is helping Artists and Actors discover new things about their abilities. Nicholas is a graduate of the DramaWorks program and our first student to return to this stomping ground, so we’re all very excited to have him join the DramaWorks team this year.</w:t>
            </w:r>
          </w:p>
        </w:tc>
      </w:tr>
      <w:tr>
        <w:trPr>
          <w:cantSplit w:val="0"/>
          <w:tblHeader w:val="0"/>
        </w:trPr>
        <w:tc>
          <w:tcPr>
            <w:vAlign w:val="top"/>
          </w:tcPr>
          <w:p w:rsidR="00000000" w:rsidDel="00000000" w:rsidP="00000000" w:rsidRDefault="00000000" w:rsidRPr="00000000" w14:paraId="0000001B">
            <w:pPr>
              <w:spacing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Immersive Storytelling</w:t>
            </w:r>
          </w:p>
        </w:tc>
        <w:tc>
          <w:tcPr>
            <w:vAlign w:val="top"/>
          </w:tcPr>
          <w:p w:rsidR="00000000" w:rsidDel="00000000" w:rsidP="00000000" w:rsidRDefault="00000000" w:rsidRPr="00000000" w14:paraId="0000001C">
            <w:pPr>
              <w:spacing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Students will explore the concept of immersive theatre through daily workshops, each with a specific emphasis on different dramatic elements. By playbuilding in the performance space, student’s work will culminate in a site-specific production that explores the themes and ideas that emerge from the Gaol’s unique character.</w:t>
            </w:r>
          </w:p>
          <w:p w:rsidR="00000000" w:rsidDel="00000000" w:rsidP="00000000" w:rsidRDefault="00000000" w:rsidRPr="00000000" w14:paraId="0000001D">
            <w:pPr>
              <w:spacing w:before="240" w:lineRule="auto"/>
              <w:rPr>
                <w:rFonts w:ascii="Montserrat" w:cs="Montserrat" w:eastAsia="Montserrat" w:hAnsi="Montserrat"/>
                <w:sz w:val="20"/>
                <w:szCs w:val="20"/>
              </w:rPr>
            </w:pPr>
            <w:r w:rsidDel="00000000" w:rsidR="00000000" w:rsidRPr="00000000">
              <w:rPr>
                <w:rtl w:val="0"/>
              </w:rPr>
            </w:r>
          </w:p>
        </w:tc>
        <w:tc>
          <w:tcPr>
            <w:vAlign w:val="top"/>
          </w:tcPr>
          <w:p w:rsidR="00000000" w:rsidDel="00000000" w:rsidP="00000000" w:rsidRDefault="00000000" w:rsidRPr="00000000" w14:paraId="0000001E">
            <w:pPr>
              <w:spacing w:after="200" w:befor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Sara Barlow</w:t>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341744</wp:posOffset>
                  </wp:positionV>
                  <wp:extent cx="1111862" cy="1360060"/>
                  <wp:effectExtent b="0" l="0" r="0" t="0"/>
                  <wp:wrapNone/>
                  <wp:docPr id="7" name="image5.png"/>
                  <a:graphic>
                    <a:graphicData uri="http://schemas.openxmlformats.org/drawingml/2006/picture">
                      <pic:pic>
                        <pic:nvPicPr>
                          <pic:cNvPr id="0" name="image5.png"/>
                          <pic:cNvPicPr preferRelativeResize="0"/>
                        </pic:nvPicPr>
                        <pic:blipFill>
                          <a:blip r:embed="rId11"/>
                          <a:srcRect b="0" l="10039" r="12020" t="11223"/>
                          <a:stretch>
                            <a:fillRect/>
                          </a:stretch>
                        </pic:blipFill>
                        <pic:spPr>
                          <a:xfrm>
                            <a:off x="0" y="0"/>
                            <a:ext cx="1111862" cy="1360060"/>
                          </a:xfrm>
                          <a:prstGeom prst="rect"/>
                          <a:ln/>
                        </pic:spPr>
                      </pic:pic>
                    </a:graphicData>
                  </a:graphic>
                </wp:anchor>
              </w:drawing>
            </w:r>
          </w:p>
          <w:p w:rsidR="00000000" w:rsidDel="00000000" w:rsidP="00000000" w:rsidRDefault="00000000" w:rsidRPr="00000000" w14:paraId="0000001F">
            <w:pPr>
              <w:spacing w:after="200" w:before="240" w:lineRule="auto"/>
              <w:rPr>
                <w:rFonts w:ascii="Montserrat" w:cs="Montserrat" w:eastAsia="Montserrat" w:hAnsi="Montserrat"/>
                <w:b w:val="1"/>
              </w:rPr>
            </w:pPr>
            <w:r w:rsidDel="00000000" w:rsidR="00000000" w:rsidRPr="00000000">
              <w:rPr>
                <w:rtl w:val="0"/>
              </w:rPr>
            </w:r>
          </w:p>
        </w:tc>
        <w:tc>
          <w:tcPr>
            <w:vAlign w:val="top"/>
          </w:tcPr>
          <w:p w:rsidR="00000000" w:rsidDel="00000000" w:rsidP="00000000" w:rsidRDefault="00000000" w:rsidRPr="00000000" w14:paraId="00000020">
            <w:pPr>
              <w:spacing w:after="20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Sara Barlow has a passion for process drama and experiential learning, and holds a Graduate Certificate in Creative Industries, a Bachelor of Arts (Drama and Philosophy) and a Master of Teaching (Drama and English). She has performance experience of traditional theatre, ensemble work and immersive theatre, with a CONDA for her work with </w:t>
            </w:r>
            <w:r w:rsidDel="00000000" w:rsidR="00000000" w:rsidRPr="00000000">
              <w:rPr>
                <w:rFonts w:ascii="Montserrat" w:cs="Montserrat" w:eastAsia="Montserrat" w:hAnsi="Montserrat"/>
                <w:b w:val="1"/>
                <w:sz w:val="20"/>
                <w:szCs w:val="20"/>
                <w:rtl w:val="0"/>
              </w:rPr>
              <w:t xml:space="preserve">Tantrum Youth Theatre</w:t>
            </w:r>
            <w:r w:rsidDel="00000000" w:rsidR="00000000" w:rsidRPr="00000000">
              <w:rPr>
                <w:rFonts w:ascii="Montserrat" w:cs="Montserrat" w:eastAsia="Montserrat" w:hAnsi="Montserrat"/>
                <w:sz w:val="20"/>
                <w:szCs w:val="20"/>
                <w:rtl w:val="0"/>
              </w:rPr>
              <w:t xml:space="preserve">. More recently, Sara has been working with </w:t>
            </w:r>
            <w:r w:rsidDel="00000000" w:rsidR="00000000" w:rsidRPr="00000000">
              <w:rPr>
                <w:rFonts w:ascii="Montserrat" w:cs="Montserrat" w:eastAsia="Montserrat" w:hAnsi="Montserrat"/>
                <w:b w:val="1"/>
                <w:sz w:val="20"/>
                <w:szCs w:val="20"/>
                <w:rtl w:val="0"/>
              </w:rPr>
              <w:t xml:space="preserve">‘DARK STORIES’</w:t>
            </w:r>
            <w:r w:rsidDel="00000000" w:rsidR="00000000" w:rsidRPr="00000000">
              <w:rPr>
                <w:rFonts w:ascii="Montserrat" w:cs="Montserrat" w:eastAsia="Montserrat" w:hAnsi="Montserrat"/>
                <w:sz w:val="20"/>
                <w:szCs w:val="20"/>
                <w:rtl w:val="0"/>
              </w:rPr>
              <w:t xml:space="preserve"> in a range of site-specific locations across Newcastle and the Sydney regions. She offers a point of difference to our DramaWorks program with a workshop designed to challenge and inspire young performers to ‘think outside the box,’ or, ‘the traditional stage’ when creating new works.</w:t>
            </w:r>
          </w:p>
        </w:tc>
      </w:tr>
    </w:tbl>
    <w:p w:rsidR="00000000" w:rsidDel="00000000" w:rsidP="00000000" w:rsidRDefault="00000000" w:rsidRPr="00000000" w14:paraId="00000021">
      <w:pPr>
        <w:rPr/>
      </w:pPr>
      <w:bookmarkStart w:colFirst="0" w:colLast="0" w:name="_heading=h.gjdgxs" w:id="0"/>
      <w:bookmarkEnd w:id="0"/>
      <w:r w:rsidDel="00000000" w:rsidR="00000000" w:rsidRPr="00000000">
        <w:rPr>
          <w:rtl w:val="0"/>
        </w:rPr>
      </w:r>
    </w:p>
    <w:sectPr>
      <w:headerReference r:id="rId12" w:type="first"/>
      <w:footerReference r:id="rId13" w:type="default"/>
      <w:footerReference r:id="rId14" w:type="first"/>
      <w:footerReference r:id="rId15" w:type="even"/>
      <w:pgSz w:h="11900" w:w="16840" w:orient="landscape"/>
      <w:pgMar w:bottom="1134" w:top="1134" w:left="1134"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10773"/>
      </w:tabs>
      <w:spacing w:after="0" w:before="480" w:line="240" w:lineRule="auto"/>
      <w:ind w:left="-567" w:right="-567" w:firstLine="0"/>
      <w:jc w:val="left"/>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10199"/>
      </w:tabs>
      <w:spacing w:after="0" w:before="0" w:line="240" w:lineRule="auto"/>
      <w:ind w:left="-567" w:right="-574" w:firstLine="0"/>
      <w:jc w:val="left"/>
      <w:rPr>
        <w:rFonts w:ascii="Montserrat" w:cs="Montserrat" w:eastAsia="Montserrat" w:hAnsi="Montserrat"/>
        <w:b w:val="1"/>
        <w:i w:val="0"/>
        <w:smallCaps w:val="0"/>
        <w:strike w:val="0"/>
        <w:color w:val="002060"/>
        <w:sz w:val="28"/>
        <w:szCs w:val="28"/>
        <w:u w:val="none"/>
        <w:shd w:fill="auto" w:val="clear"/>
        <w:vertAlign w:val="baseline"/>
      </w:rPr>
    </w:pPr>
    <w:r w:rsidDel="00000000" w:rsidR="00000000" w:rsidRPr="00000000">
      <w:rPr>
        <w:rFonts w:ascii="Montserrat" w:cs="Montserrat" w:eastAsia="Montserrat" w:hAnsi="Montserrat"/>
        <w:b w:val="1"/>
        <w:i w:val="0"/>
        <w:smallCaps w:val="0"/>
        <w:strike w:val="0"/>
        <w:color w:val="002060"/>
        <w:sz w:val="24"/>
        <w:szCs w:val="24"/>
        <w:u w:val="none"/>
        <w:shd w:fill="auto" w:val="clear"/>
        <w:vertAlign w:val="baseline"/>
        <w:rtl w:val="0"/>
      </w:rPr>
      <w:t xml:space="preserve">education.nsw.gov.au</w:t>
    </w:r>
    <w:r w:rsidDel="00000000" w:rsidR="00000000" w:rsidRPr="00000000">
      <w:rPr>
        <w:rFonts w:ascii="Montserrat" w:cs="Montserrat" w:eastAsia="Montserrat" w:hAnsi="Montserrat"/>
        <w:b w:val="1"/>
        <w:i w:val="0"/>
        <w:smallCaps w:val="0"/>
        <w:strike w:val="0"/>
        <w:color w:val="002060"/>
        <w:sz w:val="28"/>
        <w:szCs w:val="28"/>
        <w:u w:val="none"/>
        <w:shd w:fill="auto" w:val="clear"/>
        <w:vertAlign w:val="baseline"/>
        <w:rtl w:val="0"/>
      </w:rPr>
      <w:tab/>
      <w:tab/>
      <w:tab/>
      <w:tab/>
      <w:tab/>
      <w:tab/>
    </w:r>
    <w:r w:rsidDel="00000000" w:rsidR="00000000" w:rsidRPr="00000000">
      <w:rPr>
        <w:b w:val="1"/>
        <w:color w:val="002060"/>
        <w:sz w:val="28"/>
        <w:szCs w:val="28"/>
      </w:rPr>
      <w:drawing>
        <wp:inline distB="0" distT="0" distL="0" distR="0">
          <wp:extent cx="507600" cy="540000"/>
          <wp:effectExtent b="0" l="0" r="0" t="0"/>
          <wp:docPr descr="NSW Government logo" id="10" name="image2.png"/>
          <a:graphic>
            <a:graphicData uri="http://schemas.openxmlformats.org/drawingml/2006/picture">
              <pic:pic>
                <pic:nvPicPr>
                  <pic:cNvPr descr="NSW Government logo" id="0" name="image2.png"/>
                  <pic:cNvPicPr preferRelativeResize="0"/>
                </pic:nvPicPr>
                <pic:blipFill>
                  <a:blip r:embed="rId1"/>
                  <a:srcRect b="0" l="0" r="0" t="0"/>
                  <a:stretch>
                    <a:fillRect/>
                  </a:stretch>
                </pic:blipFill>
                <pic:spPr>
                  <a:xfrm>
                    <a:off x="0" y="0"/>
                    <a:ext cx="507600" cy="540000"/>
                  </a:xfrm>
                  <a:prstGeom prst="rect"/>
                  <a:ln/>
                </pic:spPr>
              </pic:pic>
            </a:graphicData>
          </a:graphic>
        </wp:inline>
      </w:drawing>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10773"/>
      </w:tabs>
      <w:spacing w:after="0" w:before="480" w:line="240" w:lineRule="auto"/>
      <w:ind w:left="-567" w:right="-567" w:firstLine="0"/>
      <w:jc w:val="left"/>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 NSW Department of Education, </w:t>
    </w:r>
    <w:r w:rsidDel="00000000" w:rsidR="00000000" w:rsidRPr="00000000">
      <w:rPr>
        <w:sz w:val="18"/>
        <w:szCs w:val="18"/>
        <w:rtl w:val="0"/>
      </w:rPr>
      <w:t xml:space="preserve">May</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-22</w:t>
      <w:tab/>
      <w:tab/>
      <w:tab/>
      <w:tab/>
      <w:tab/>
      <w:tab/>
      <w:tab/>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keepNext w:val="0"/>
      <w:keepLines w:val="0"/>
      <w:pageBreakBefore w:val="0"/>
      <w:widowControl w:val="0"/>
      <w:pBdr>
        <w:top w:space="0" w:sz="0" w:val="nil"/>
        <w:left w:space="0" w:sz="0" w:val="nil"/>
        <w:bottom w:color="d0cece" w:space="10" w:sz="8" w:val="single"/>
        <w:right w:space="0" w:sz="0" w:val="nil"/>
        <w:between w:space="0" w:sz="0" w:val="nil"/>
      </w:pBdr>
      <w:shd w:fill="auto" w:val="clear"/>
      <w:spacing w:after="240" w:before="0" w:line="240" w:lineRule="auto"/>
      <w:ind w:left="0" w:right="0" w:firstLine="0"/>
      <w:jc w:val="left"/>
      <w:rPr>
        <w:rFonts w:ascii="Montserrat" w:cs="Montserrat" w:eastAsia="Montserrat" w:hAnsi="Montserrat"/>
        <w:b w:val="1"/>
        <w:i w:val="0"/>
        <w:smallCaps w:val="0"/>
        <w:strike w:val="0"/>
        <w:color w:val="00206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2060"/>
        <w:sz w:val="22"/>
        <w:szCs w:val="22"/>
        <w:u w:val="none"/>
        <w:shd w:fill="auto" w:val="clear"/>
        <w:vertAlign w:val="baseline"/>
        <w:rtl w:val="0"/>
      </w:rPr>
      <w:t xml:space="preserve">| NSW Department of Education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320" w:lineRule="auto"/>
    </w:pPr>
    <w:rPr>
      <w:b w:val="1"/>
      <w:color w:val="1c438b"/>
      <w:sz w:val="52"/>
      <w:szCs w:val="52"/>
    </w:rPr>
  </w:style>
  <w:style w:type="paragraph" w:styleId="Heading2">
    <w:name w:val="heading 2"/>
    <w:basedOn w:val="Normal"/>
    <w:next w:val="Normal"/>
    <w:pPr>
      <w:keepNext w:val="1"/>
      <w:keepLines w:val="1"/>
      <w:tabs>
        <w:tab w:val="left" w:pos="567"/>
        <w:tab w:val="left" w:pos="1134"/>
        <w:tab w:val="left" w:pos="1701"/>
        <w:tab w:val="left" w:pos="2268"/>
        <w:tab w:val="left" w:pos="2835"/>
        <w:tab w:val="left" w:pos="3402"/>
      </w:tabs>
      <w:spacing w:after="280" w:lineRule="auto"/>
      <w:ind w:left="0" w:firstLine="0"/>
    </w:pPr>
    <w:rPr>
      <w:b w:val="1"/>
      <w:color w:val="1c438b"/>
      <w:sz w:val="48"/>
      <w:szCs w:val="48"/>
    </w:rPr>
  </w:style>
  <w:style w:type="paragraph" w:styleId="Heading3">
    <w:name w:val="heading 3"/>
    <w:basedOn w:val="Normal"/>
    <w:next w:val="Normal"/>
    <w:pPr>
      <w:keepNext w:val="1"/>
      <w:keepLines w:val="1"/>
      <w:tabs>
        <w:tab w:val="left" w:pos="567"/>
        <w:tab w:val="left" w:pos="1134"/>
        <w:tab w:val="left" w:pos="1701"/>
        <w:tab w:val="left" w:pos="2268"/>
        <w:tab w:val="left" w:pos="2835"/>
        <w:tab w:val="left" w:pos="3402"/>
      </w:tabs>
      <w:spacing w:after="200" w:lineRule="auto"/>
      <w:ind w:left="0" w:firstLine="0"/>
    </w:pPr>
    <w:rPr>
      <w:color w:val="1c438b"/>
      <w:sz w:val="40"/>
      <w:szCs w:val="40"/>
    </w:rPr>
  </w:style>
  <w:style w:type="paragraph" w:styleId="Heading4">
    <w:name w:val="heading 4"/>
    <w:basedOn w:val="Normal"/>
    <w:next w:val="Normal"/>
    <w:pPr>
      <w:keepNext w:val="1"/>
      <w:keepLines w:val="1"/>
      <w:tabs>
        <w:tab w:val="left" w:pos="567"/>
        <w:tab w:val="left" w:pos="1134"/>
        <w:tab w:val="left" w:pos="1701"/>
        <w:tab w:val="left" w:pos="2268"/>
        <w:tab w:val="left" w:pos="2835"/>
        <w:tab w:val="left" w:pos="3402"/>
      </w:tabs>
      <w:ind w:left="0" w:firstLine="0"/>
    </w:pPr>
    <w:rPr>
      <w:color w:val="041f42"/>
      <w:sz w:val="36"/>
      <w:szCs w:val="36"/>
    </w:rPr>
  </w:style>
  <w:style w:type="paragraph" w:styleId="Heading5">
    <w:name w:val="heading 5"/>
    <w:basedOn w:val="Normal"/>
    <w:next w:val="Normal"/>
    <w:pPr>
      <w:keepNext w:val="1"/>
      <w:keepLines w:val="1"/>
      <w:tabs>
        <w:tab w:val="left" w:pos="567"/>
        <w:tab w:val="left" w:pos="1134"/>
        <w:tab w:val="left" w:pos="1701"/>
        <w:tab w:val="left" w:pos="2268"/>
        <w:tab w:val="left" w:pos="2835"/>
        <w:tab w:val="left" w:pos="3402"/>
      </w:tabs>
      <w:ind w:left="0" w:firstLine="0"/>
    </w:pPr>
    <w:rPr>
      <w:color w:val="041f42"/>
      <w:sz w:val="32"/>
      <w:szCs w:val="32"/>
    </w:rPr>
  </w:style>
  <w:style w:type="paragraph" w:styleId="Heading6">
    <w:name w:val="heading 6"/>
    <w:basedOn w:val="Normal"/>
    <w:next w:val="Normal"/>
    <w:pPr>
      <w:keepNext w:val="1"/>
      <w:keepLines w:val="1"/>
      <w:ind w:left="0" w:firstLine="0"/>
    </w:pPr>
    <w:rPr>
      <w:sz w:val="28"/>
      <w:szCs w:val="28"/>
    </w:rPr>
  </w:style>
  <w:style w:type="paragraph" w:styleId="Title">
    <w:name w:val="Title"/>
    <w:basedOn w:val="Normal"/>
    <w:next w:val="Normal"/>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lineRule="auto"/>
    </w:pPr>
    <w:rPr>
      <w:b w:val="1"/>
      <w:color w:val="002060"/>
      <w:sz w:val="56"/>
      <w:szCs w:val="56"/>
    </w:rPr>
  </w:style>
  <w:style w:type="paragraph" w:styleId="Normal" w:default="1">
    <w:name w:val="Normal"/>
    <w:aliases w:val="ŠNormal"/>
    <w:qFormat w:val="1"/>
    <w:rsid w:val="00285CFC"/>
    <w:pPr>
      <w:widowControl w:val="0"/>
      <w:autoSpaceDE w:val="0"/>
      <w:autoSpaceDN w:val="0"/>
      <w:spacing w:before="0" w:line="240" w:lineRule="auto"/>
    </w:pPr>
    <w:rPr>
      <w:rFonts w:cs="Montserrat" w:eastAsia="Montserrat"/>
      <w:szCs w:val="22"/>
    </w:rPr>
  </w:style>
  <w:style w:type="paragraph" w:styleId="Heading1">
    <w:name w:val="heading 1"/>
    <w:aliases w:val="ŠHeading 1"/>
    <w:basedOn w:val="Normal"/>
    <w:next w:val="Normal"/>
    <w:link w:val="Heading1Char"/>
    <w:uiPriority w:val="9"/>
    <w:qFormat w:val="1"/>
    <w:rsid w:val="00885F34"/>
    <w:pPr>
      <w:spacing w:after="320"/>
      <w:outlineLvl w:val="0"/>
    </w:pPr>
    <w:rPr>
      <w:rFonts w:cstheme="majorBidi" w:eastAsiaTheme="majorEastAsia"/>
      <w:b w:val="1"/>
      <w:color w:val="1c438b"/>
      <w:sz w:val="52"/>
      <w:szCs w:val="32"/>
    </w:rPr>
  </w:style>
  <w:style w:type="paragraph" w:styleId="Heading2">
    <w:name w:val="heading 2"/>
    <w:aliases w:val="ŠHeading 2"/>
    <w:basedOn w:val="Normal"/>
    <w:next w:val="Normal"/>
    <w:link w:val="Heading2Char"/>
    <w:uiPriority w:val="7"/>
    <w:qFormat w:val="1"/>
    <w:rsid w:val="004042F8"/>
    <w:pPr>
      <w:keepNext w:val="1"/>
      <w:keepLines w:val="1"/>
      <w:numPr>
        <w:ilvl w:val="1"/>
        <w:numId w:val="30"/>
      </w:numPr>
      <w:tabs>
        <w:tab w:val="left" w:pos="567"/>
        <w:tab w:val="left" w:pos="1134"/>
        <w:tab w:val="left" w:pos="1701"/>
        <w:tab w:val="left" w:pos="2268"/>
        <w:tab w:val="left" w:pos="2835"/>
        <w:tab w:val="left" w:pos="3402"/>
      </w:tabs>
      <w:spacing w:after="280"/>
      <w:ind w:left="0"/>
      <w:outlineLvl w:val="1"/>
    </w:pPr>
    <w:rPr>
      <w:rFonts w:cs="Arial" w:eastAsia="SimSun"/>
      <w:b w:val="1"/>
      <w:color w:val="1c438b"/>
      <w:sz w:val="48"/>
      <w:szCs w:val="36"/>
      <w:lang w:eastAsia="zh-CN"/>
    </w:rPr>
  </w:style>
  <w:style w:type="paragraph" w:styleId="Heading3">
    <w:name w:val="heading 3"/>
    <w:aliases w:val="ŠHeading 3"/>
    <w:basedOn w:val="Normal"/>
    <w:next w:val="Normal"/>
    <w:link w:val="Heading3Char"/>
    <w:uiPriority w:val="8"/>
    <w:qFormat w:val="1"/>
    <w:rsid w:val="004042F8"/>
    <w:pPr>
      <w:keepNext w:val="1"/>
      <w:keepLines w:val="1"/>
      <w:numPr>
        <w:ilvl w:val="2"/>
        <w:numId w:val="30"/>
      </w:numPr>
      <w:tabs>
        <w:tab w:val="left" w:pos="567"/>
        <w:tab w:val="left" w:pos="1134"/>
        <w:tab w:val="left" w:pos="1701"/>
        <w:tab w:val="left" w:pos="2268"/>
        <w:tab w:val="left" w:pos="2835"/>
        <w:tab w:val="left" w:pos="3402"/>
      </w:tabs>
      <w:spacing w:after="200"/>
      <w:ind w:left="0"/>
      <w:outlineLvl w:val="2"/>
    </w:pPr>
    <w:rPr>
      <w:rFonts w:cs="Arial" w:eastAsia="SimSun"/>
      <w:color w:val="1c438b"/>
      <w:sz w:val="40"/>
      <w:szCs w:val="40"/>
      <w:lang w:eastAsia="zh-CN"/>
    </w:rPr>
  </w:style>
  <w:style w:type="paragraph" w:styleId="Heading4">
    <w:name w:val="heading 4"/>
    <w:aliases w:val="ŠHeading 4"/>
    <w:basedOn w:val="Normal"/>
    <w:next w:val="Normal"/>
    <w:link w:val="Heading4Char"/>
    <w:uiPriority w:val="9"/>
    <w:qFormat w:val="1"/>
    <w:rsid w:val="00885F34"/>
    <w:pPr>
      <w:keepNext w:val="1"/>
      <w:keepLines w:val="1"/>
      <w:numPr>
        <w:ilvl w:val="3"/>
        <w:numId w:val="30"/>
      </w:numPr>
      <w:tabs>
        <w:tab w:val="left" w:pos="567"/>
        <w:tab w:val="left" w:pos="1134"/>
        <w:tab w:val="left" w:pos="1701"/>
        <w:tab w:val="left" w:pos="2268"/>
        <w:tab w:val="left" w:pos="2835"/>
        <w:tab w:val="left" w:pos="3402"/>
      </w:tabs>
      <w:ind w:left="0"/>
      <w:outlineLvl w:val="3"/>
    </w:pPr>
    <w:rPr>
      <w:rFonts w:cs="Times New Roman" w:eastAsia="SimSun"/>
      <w:color w:val="041f42"/>
      <w:sz w:val="36"/>
      <w:szCs w:val="32"/>
    </w:rPr>
  </w:style>
  <w:style w:type="paragraph" w:styleId="Heading5">
    <w:name w:val="heading 5"/>
    <w:aliases w:val="ŠHeading 5"/>
    <w:basedOn w:val="Normal"/>
    <w:next w:val="Normal"/>
    <w:link w:val="Heading5Char"/>
    <w:uiPriority w:val="10"/>
    <w:unhideWhenUsed w:val="1"/>
    <w:qFormat w:val="1"/>
    <w:rsid w:val="004042F8"/>
    <w:pPr>
      <w:keepNext w:val="1"/>
      <w:keepLines w:val="1"/>
      <w:numPr>
        <w:ilvl w:val="4"/>
        <w:numId w:val="30"/>
      </w:numPr>
      <w:tabs>
        <w:tab w:val="left" w:pos="567"/>
        <w:tab w:val="left" w:pos="1134"/>
        <w:tab w:val="left" w:pos="1701"/>
        <w:tab w:val="left" w:pos="2268"/>
        <w:tab w:val="left" w:pos="2835"/>
        <w:tab w:val="left" w:pos="3402"/>
      </w:tabs>
      <w:ind w:left="0"/>
      <w:outlineLvl w:val="4"/>
    </w:pPr>
    <w:rPr>
      <w:rFonts w:cs="Arial" w:eastAsia="SimSun"/>
      <w:color w:val="041f42"/>
      <w:sz w:val="32"/>
      <w:lang w:eastAsia="zh-CN"/>
    </w:rPr>
  </w:style>
  <w:style w:type="paragraph" w:styleId="Heading6">
    <w:name w:val="heading 6"/>
    <w:aliases w:val="ŠHeading 6"/>
    <w:basedOn w:val="Normal"/>
    <w:next w:val="Normal"/>
    <w:link w:val="Heading6Char"/>
    <w:uiPriority w:val="99"/>
    <w:semiHidden w:val="1"/>
    <w:qFormat w:val="1"/>
    <w:rsid w:val="009C575A"/>
    <w:pPr>
      <w:keepNext w:val="1"/>
      <w:keepLines w:val="1"/>
      <w:numPr>
        <w:ilvl w:val="5"/>
        <w:numId w:val="30"/>
      </w:numPr>
      <w:ind w:left="0"/>
      <w:outlineLvl w:val="5"/>
    </w:pPr>
    <w:rPr>
      <w:rFonts w:cstheme="majorBidi" w:eastAsiaTheme="majorEastAsia"/>
      <w:sz w:val="28"/>
    </w:rPr>
  </w:style>
  <w:style w:type="paragraph" w:styleId="Heading7">
    <w:name w:val="heading 7"/>
    <w:basedOn w:val="Normal"/>
    <w:next w:val="Normal"/>
    <w:link w:val="Heading7Char"/>
    <w:uiPriority w:val="99"/>
    <w:semiHidden w:val="1"/>
    <w:qFormat w:val="1"/>
    <w:rsid w:val="00F740FA"/>
    <w:pPr>
      <w:keepNext w:val="1"/>
      <w:keepLines w:val="1"/>
      <w:numPr>
        <w:ilvl w:val="6"/>
        <w:numId w:val="30"/>
      </w:numPr>
      <w:spacing w:before="40"/>
      <w:outlineLvl w:val="6"/>
    </w:pPr>
    <w:rPr>
      <w:rFonts w:asciiTheme="majorHAnsi" w:cstheme="majorBidi" w:eastAsiaTheme="majorEastAsia" w:hAnsiTheme="majorHAnsi"/>
      <w:i w:val="1"/>
      <w:iCs w:val="1"/>
      <w:color w:val="1f3763" w:themeColor="accent1" w:themeShade="00007F"/>
    </w:rPr>
  </w:style>
  <w:style w:type="paragraph" w:styleId="Heading8">
    <w:name w:val="heading 8"/>
    <w:basedOn w:val="Normal"/>
    <w:next w:val="Normal"/>
    <w:link w:val="Heading8Char"/>
    <w:uiPriority w:val="99"/>
    <w:semiHidden w:val="1"/>
    <w:qFormat w:val="1"/>
    <w:rsid w:val="00F740FA"/>
    <w:pPr>
      <w:keepNext w:val="1"/>
      <w:keepLines w:val="1"/>
      <w:numPr>
        <w:ilvl w:val="7"/>
        <w:numId w:val="30"/>
      </w:numPr>
      <w:spacing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9"/>
    <w:semiHidden w:val="1"/>
    <w:qFormat w:val="1"/>
    <w:rsid w:val="00F740FA"/>
    <w:pPr>
      <w:keepNext w:val="1"/>
      <w:keepLines w:val="1"/>
      <w:numPr>
        <w:ilvl w:val="8"/>
        <w:numId w:val="30"/>
      </w:numPr>
      <w:spacing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OC1">
    <w:name w:val="toc 1"/>
    <w:aliases w:val="ŠTOC1"/>
    <w:basedOn w:val="Normal"/>
    <w:next w:val="Normal"/>
    <w:uiPriority w:val="39"/>
    <w:qFormat w:val="1"/>
    <w:rsid w:val="00F740FA"/>
    <w:pPr>
      <w:spacing w:after="120" w:before="120"/>
    </w:pPr>
    <w:rPr>
      <w:rFonts w:ascii="Arial Bold" w:cs="Calibri (Body)" w:hAnsi="Arial Bold"/>
      <w:b w:val="1"/>
      <w:bCs w:val="1"/>
      <w:szCs w:val="20"/>
    </w:rPr>
  </w:style>
  <w:style w:type="paragraph" w:styleId="TOC2">
    <w:name w:val="toc 2"/>
    <w:aliases w:val="ŠTOC2"/>
    <w:basedOn w:val="Normal"/>
    <w:next w:val="Normal"/>
    <w:uiPriority w:val="39"/>
    <w:qFormat w:val="1"/>
    <w:rsid w:val="00F740FA"/>
    <w:pPr>
      <w:ind w:left="240"/>
    </w:pPr>
    <w:rPr>
      <w:rFonts w:cs="Calibri (Body)"/>
      <w:sz w:val="20"/>
      <w:szCs w:val="20"/>
    </w:rPr>
  </w:style>
  <w:style w:type="paragraph" w:styleId="Header">
    <w:name w:val="header"/>
    <w:aliases w:val="ŠHeader"/>
    <w:basedOn w:val="Normal"/>
    <w:link w:val="HeaderChar"/>
    <w:uiPriority w:val="5"/>
    <w:qFormat w:val="1"/>
    <w:rsid w:val="00F740FA"/>
    <w:pPr>
      <w:pBdr>
        <w:bottom w:color="d0cece" w:space="10" w:sz="8" w:themeColor="background2" w:themeShade="0000E6" w:val="single"/>
      </w:pBdr>
      <w:spacing w:after="240"/>
    </w:pPr>
    <w:rPr>
      <w:b w:val="1"/>
      <w:color w:val="002060"/>
    </w:rPr>
  </w:style>
  <w:style w:type="character" w:styleId="Heading5Char" w:customStyle="1">
    <w:name w:val="Heading 5 Char"/>
    <w:aliases w:val="ŠHeading 5 Char"/>
    <w:basedOn w:val="DefaultParagraphFont"/>
    <w:link w:val="Heading5"/>
    <w:uiPriority w:val="10"/>
    <w:rsid w:val="004042F8"/>
    <w:rPr>
      <w:rFonts w:ascii="Arial" w:cs="Arial" w:eastAsia="SimSun" w:hAnsi="Arial"/>
      <w:color w:val="041f42"/>
      <w:sz w:val="32"/>
      <w:lang w:eastAsia="zh-CN" w:val="en-AU"/>
    </w:rPr>
  </w:style>
  <w:style w:type="character" w:styleId="HeaderChar" w:customStyle="1">
    <w:name w:val="Header Char"/>
    <w:aliases w:val="ŠHeader Char"/>
    <w:basedOn w:val="DefaultParagraphFont"/>
    <w:link w:val="Header"/>
    <w:uiPriority w:val="5"/>
    <w:rsid w:val="00F740FA"/>
    <w:rPr>
      <w:rFonts w:ascii="Arial" w:hAnsi="Arial"/>
      <w:b w:val="1"/>
      <w:color w:val="002060"/>
      <w:lang w:val="en-AU"/>
    </w:rPr>
  </w:style>
  <w:style w:type="paragraph" w:styleId="Footer">
    <w:name w:val="footer"/>
    <w:aliases w:val="ŠFooter"/>
    <w:basedOn w:val="Normal"/>
    <w:link w:val="FooterChar"/>
    <w:uiPriority w:val="4"/>
    <w:qFormat w:val="1"/>
    <w:rsid w:val="00F740FA"/>
    <w:pPr>
      <w:tabs>
        <w:tab w:val="right" w:pos="10773"/>
      </w:tabs>
      <w:spacing w:before="480"/>
      <w:ind w:left="-567" w:right="-567"/>
    </w:pPr>
    <w:rPr>
      <w:sz w:val="18"/>
    </w:rPr>
  </w:style>
  <w:style w:type="character" w:styleId="FooterChar" w:customStyle="1">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val="1"/>
    <w:rsid w:val="00F740FA"/>
    <w:pPr>
      <w:keepNext w:val="1"/>
      <w:tabs>
        <w:tab w:val="left" w:pos="567"/>
        <w:tab w:val="left" w:pos="1134"/>
        <w:tab w:val="left" w:pos="1701"/>
        <w:tab w:val="left" w:pos="2268"/>
        <w:tab w:val="left" w:pos="2835"/>
        <w:tab w:val="left" w:pos="3402"/>
      </w:tabs>
      <w:spacing w:after="120" w:line="240" w:lineRule="atLeast"/>
    </w:pPr>
    <w:rPr>
      <w:b w:val="1"/>
      <w:iCs w:val="1"/>
      <w:szCs w:val="18"/>
    </w:rPr>
  </w:style>
  <w:style w:type="paragraph" w:styleId="Logo" w:customStyle="1">
    <w:name w:val="ŠLogo"/>
    <w:basedOn w:val="Normal"/>
    <w:uiPriority w:val="16"/>
    <w:qFormat w:val="1"/>
    <w:rsid w:val="00F740FA"/>
    <w:pPr>
      <w:tabs>
        <w:tab w:val="right" w:pos="10199"/>
      </w:tabs>
      <w:spacing w:line="300" w:lineRule="atLeast"/>
      <w:ind w:left="-567" w:right="-574"/>
    </w:pPr>
    <w:rPr>
      <w:rFonts w:cs="Times New Roman" w:eastAsia="SimSun"/>
      <w:b w:val="1"/>
      <w:color w:val="002060"/>
      <w:sz w:val="28"/>
      <w:szCs w:val="28"/>
      <w:lang w:eastAsia="zh-CN"/>
    </w:rPr>
  </w:style>
  <w:style w:type="character" w:styleId="Heading6Char" w:customStyle="1">
    <w:name w:val="Heading 6 Char"/>
    <w:aliases w:val="ŠHeading 6 Char"/>
    <w:basedOn w:val="DefaultParagraphFont"/>
    <w:link w:val="Heading6"/>
    <w:uiPriority w:val="99"/>
    <w:semiHidden w:val="1"/>
    <w:rsid w:val="009C575A"/>
    <w:rPr>
      <w:rFonts w:ascii="Arial" w:hAnsi="Arial" w:cstheme="majorBidi" w:eastAsiaTheme="majorEastAsia"/>
      <w:sz w:val="28"/>
      <w:lang w:val="en-AU"/>
    </w:rPr>
  </w:style>
  <w:style w:type="paragraph" w:styleId="TOC3">
    <w:name w:val="toc 3"/>
    <w:aliases w:val="ŠTOC 3"/>
    <w:basedOn w:val="Normal"/>
    <w:next w:val="Normal"/>
    <w:uiPriority w:val="39"/>
    <w:unhideWhenUsed w:val="1"/>
    <w:qFormat w:val="1"/>
    <w:rsid w:val="00F740FA"/>
    <w:pPr>
      <w:ind w:left="480"/>
    </w:pPr>
    <w:rPr>
      <w:rFonts w:cs="Calibri (Body)"/>
      <w:iCs w:val="1"/>
      <w:sz w:val="20"/>
      <w:szCs w:val="20"/>
    </w:rPr>
  </w:style>
  <w:style w:type="character" w:styleId="Hyperlink">
    <w:name w:val="Hyperlink"/>
    <w:aliases w:val="ŠHyperlink"/>
    <w:basedOn w:val="DefaultParagraphFont"/>
    <w:uiPriority w:val="99"/>
    <w:rsid w:val="00F740FA"/>
    <w:rPr>
      <w:rFonts w:ascii="Arial" w:hAnsi="Arial"/>
      <w:color w:val="2f5496" w:themeColor="accent1" w:themeShade="0000BF"/>
      <w:sz w:val="24"/>
      <w:u w:val="single"/>
    </w:rPr>
  </w:style>
  <w:style w:type="character" w:styleId="SubtleReference">
    <w:name w:val="Subtle Reference"/>
    <w:aliases w:val="ŠReference"/>
    <w:basedOn w:val="DefaultParagraphFont"/>
    <w:uiPriority w:val="19"/>
    <w:qFormat w:val="1"/>
    <w:rsid w:val="00F740FA"/>
    <w:rPr>
      <w:rFonts w:ascii="Arial" w:hAnsi="Arial"/>
      <w:sz w:val="22"/>
    </w:rPr>
  </w:style>
  <w:style w:type="character" w:styleId="UnresolvedMention1" w:customStyle="1">
    <w:name w:val="Unresolved Mention1"/>
    <w:basedOn w:val="DefaultParagraphFont"/>
    <w:uiPriority w:val="99"/>
    <w:semiHidden w:val="1"/>
    <w:unhideWhenUsed w:val="1"/>
    <w:rsid w:val="00F740FA"/>
    <w:rPr>
      <w:color w:val="605e5c"/>
      <w:shd w:color="auto" w:fill="e1dfdd" w:val="clear"/>
    </w:rPr>
  </w:style>
  <w:style w:type="character" w:styleId="Heading1Char" w:customStyle="1">
    <w:name w:val="Heading 1 Char"/>
    <w:aliases w:val="ŠHeading 1 Char"/>
    <w:basedOn w:val="DefaultParagraphFont"/>
    <w:link w:val="Heading1"/>
    <w:uiPriority w:val="9"/>
    <w:rsid w:val="00885F34"/>
    <w:rPr>
      <w:rFonts w:ascii="Arial" w:hAnsi="Arial" w:cstheme="majorBidi" w:eastAsiaTheme="majorEastAsia"/>
      <w:b w:val="1"/>
      <w:color w:val="1c438b"/>
      <w:sz w:val="52"/>
      <w:szCs w:val="32"/>
      <w:lang w:val="en-AU"/>
    </w:rPr>
  </w:style>
  <w:style w:type="character" w:styleId="Heading2Char" w:customStyle="1">
    <w:name w:val="Heading 2 Char"/>
    <w:aliases w:val="ŠHeading 2 Char"/>
    <w:basedOn w:val="DefaultParagraphFont"/>
    <w:link w:val="Heading2"/>
    <w:uiPriority w:val="7"/>
    <w:rsid w:val="004042F8"/>
    <w:rPr>
      <w:rFonts w:ascii="Arial" w:cs="Arial" w:eastAsia="SimSun" w:hAnsi="Arial"/>
      <w:b w:val="1"/>
      <w:color w:val="1c438b"/>
      <w:sz w:val="48"/>
      <w:szCs w:val="36"/>
      <w:lang w:eastAsia="zh-CN" w:val="en-AU"/>
    </w:rPr>
  </w:style>
  <w:style w:type="character" w:styleId="Heading3Char" w:customStyle="1">
    <w:name w:val="Heading 3 Char"/>
    <w:aliases w:val="ŠHeading 3 Char"/>
    <w:basedOn w:val="DefaultParagraphFont"/>
    <w:link w:val="Heading3"/>
    <w:uiPriority w:val="8"/>
    <w:rsid w:val="004042F8"/>
    <w:rPr>
      <w:rFonts w:ascii="Arial" w:cs="Arial" w:eastAsia="SimSun" w:hAnsi="Arial"/>
      <w:color w:val="1c438b"/>
      <w:sz w:val="40"/>
      <w:szCs w:val="40"/>
      <w:lang w:eastAsia="zh-CN" w:val="en-AU"/>
    </w:rPr>
  </w:style>
  <w:style w:type="character" w:styleId="Heading4Char" w:customStyle="1">
    <w:name w:val="Heading 4 Char"/>
    <w:aliases w:val="ŠHeading 4 Char"/>
    <w:basedOn w:val="DefaultParagraphFont"/>
    <w:link w:val="Heading4"/>
    <w:uiPriority w:val="9"/>
    <w:rsid w:val="00885F34"/>
    <w:rPr>
      <w:rFonts w:ascii="Arial" w:cs="Times New Roman" w:eastAsia="SimSun" w:hAnsi="Arial"/>
      <w:color w:val="041f42"/>
      <w:sz w:val="36"/>
      <w:szCs w:val="32"/>
      <w:lang w:val="en-AU"/>
    </w:rPr>
  </w:style>
  <w:style w:type="table" w:styleId="Tableheader" w:customStyle="1">
    <w:name w:val="ŠTable header"/>
    <w:basedOn w:val="TableNormal"/>
    <w:uiPriority w:val="99"/>
    <w:rsid w:val="00336799"/>
    <w:pPr>
      <w:widowControl w:val="0"/>
      <w:snapToGrid w:val="0"/>
      <w:spacing w:after="80" w:before="80" w:line="240" w:lineRule="auto"/>
      <w:mirrorIndents w:val="1"/>
    </w:pPr>
    <w:rPr>
      <w:rFonts w:ascii="Arial" w:hAnsi="Arial"/>
    </w:rPr>
    <w:tblPr>
      <w:tblStyleRowBandSize w:val="1"/>
      <w:tblStyleColBandSize w:val="1"/>
    </w:tblPr>
    <w:tcPr>
      <w:shd w:color="auto" w:fill="auto" w:val="clear"/>
      <w:vAlign w:val="center"/>
    </w:tcPr>
    <w:tblStylePr w:type="firstRow">
      <w:pPr>
        <w:keepNext w:val="0"/>
        <w:keepLines w:val="0"/>
        <w:pageBreakBefore w:val="0"/>
        <w:widowControl w:val="0"/>
        <w:suppressLineNumbers w:val="0"/>
        <w:suppressAutoHyphens w:val="0"/>
        <w:wordWrap w:val="1"/>
        <w:adjustRightInd w:val="1"/>
        <w:snapToGrid w:val="0"/>
        <w:spacing w:after="80" w:afterAutospacing="0" w:afterLines="0" w:before="80" w:beforeAutospacing="0" w:beforeLines="0" w:line="240" w:lineRule="auto"/>
        <w:contextualSpacing w:val="0"/>
        <w:mirrorIndents w:val="1"/>
        <w:jc w:val="left"/>
        <w:textboxTightWrap w:val="allLines"/>
        <w:outlineLvl w:val="9"/>
      </w:pPr>
      <w:rPr>
        <w:rFonts w:ascii="Arial" w:hAnsi="Arial"/>
        <w:b w:val="1"/>
        <w:color w:val="ffffff" w:themeColor="background1"/>
        <w:sz w:val="22"/>
      </w:rPr>
      <w:tblPr/>
      <w:trPr>
        <w:cantSplit w:val="1"/>
        <w:tblHeader w:val="1"/>
      </w:trPr>
      <w:tcPr>
        <w:tcBorders>
          <w:top w:color="1f3864" w:space="0" w:sz="24" w:themeColor="accent1" w:themeShade="000080" w:val="single"/>
          <w:left w:color="1f3864" w:space="0" w:sz="24" w:themeColor="accent1" w:themeShade="000080" w:val="single"/>
          <w:bottom w:color="c00000" w:space="0" w:sz="24" w:val="single"/>
          <w:right w:color="1f3864" w:space="0" w:sz="24" w:themeColor="accent1" w:themeShade="000080" w:val="single"/>
          <w:insideH w:color="1f3864" w:space="0" w:sz="24" w:themeColor="accent1" w:themeShade="000080" w:val="single"/>
          <w:insideV w:color="1f3864" w:space="0" w:sz="24" w:themeColor="accent1" w:themeShade="000080" w:val="single"/>
          <w:tl2br w:space="0" w:sz="0" w:val="nil"/>
          <w:tr2bl w:space="0" w:sz="0" w:val="nil"/>
        </w:tcBorders>
        <w:shd w:color="auto" w:fill="1f3864" w:themeFill="accent1" w:themeFillShade="000080" w:val="clear"/>
      </w:tcPr>
    </w:tblStylePr>
    <w:tblStylePr w:type="lastRow">
      <w:pPr>
        <w:keepNext w:val="0"/>
        <w:keepLines w:val="0"/>
        <w:pageBreakBefore w:val="0"/>
        <w:widowControl w:val="0"/>
        <w:suppressLineNumbers w:val="0"/>
        <w:suppressAutoHyphens w:val="0"/>
        <w:wordWrap w:val="1"/>
        <w:adjustRightInd w:val="1"/>
        <w:snapToGrid w:val="0"/>
        <w:spacing w:line="240" w:lineRule="auto"/>
        <w:contextualSpacing w:val="0"/>
        <w:mirrorIndents w:val="1"/>
      </w:pPr>
    </w:tblStylePr>
    <w:tblStylePr w:type="firstCol">
      <w:pPr>
        <w:keepNext w:val="0"/>
        <w:keepLines w:val="0"/>
        <w:pageBreakBefore w:val="0"/>
        <w:widowControl w:val="0"/>
        <w:suppressLineNumbers w:val="0"/>
        <w:suppressAutoHyphens w:val="0"/>
        <w:wordWrap w:val="1"/>
        <w:adjustRightInd w:val="1"/>
        <w:snapToGrid w:val="0"/>
        <w:spacing w:after="80" w:afterAutospacing="0" w:afterLines="0" w:before="80" w:beforeAutospacing="0" w:beforeLines="0" w:line="240" w:lineRule="auto"/>
        <w:contextualSpacing w:val="0"/>
        <w:mirrorIndents w:val="1"/>
      </w:pPr>
      <w:rPr>
        <w:rFonts w:ascii="Arial" w:hAnsi="Arial"/>
        <w:b w:val="1"/>
        <w:sz w:val="22"/>
      </w:rPr>
    </w:tblStylePr>
    <w:tblStylePr w:type="lastCol">
      <w:pPr>
        <w:keepNext w:val="0"/>
        <w:keepLines w:val="0"/>
        <w:pageBreakBefore w:val="0"/>
        <w:widowControl w:val="0"/>
        <w:suppressLineNumbers w:val="0"/>
        <w:suppressAutoHyphens w:val="0"/>
        <w:wordWrap w:val="1"/>
        <w:adjustRightInd w:val="1"/>
        <w:snapToGrid w:val="0"/>
        <w:spacing w:line="240" w:lineRule="auto"/>
        <w:contextualSpacing w:val="0"/>
        <w:mirrorIndents w:val="1"/>
      </w:pPr>
    </w:tblStylePr>
    <w:tblStylePr w:type="band1Vert">
      <w:pPr>
        <w:keepNext w:val="0"/>
        <w:keepLines w:val="0"/>
        <w:pageBreakBefore w:val="0"/>
        <w:widowControl w:val="0"/>
        <w:suppressLineNumbers w:val="0"/>
        <w:suppressAutoHyphens w:val="0"/>
        <w:wordWrap w:val="1"/>
        <w:adjustRightInd w:val="1"/>
        <w:snapToGrid w:val="0"/>
        <w:spacing w:after="80" w:afterAutospacing="0" w:afterLines="80" w:before="80" w:beforeAutospacing="0" w:beforeLines="80" w:line="240" w:lineRule="auto"/>
        <w:contextualSpacing w:val="0"/>
        <w:mirrorIndents w:val="1"/>
      </w:pPr>
      <w:rPr>
        <w:rFonts w:ascii="Arial" w:hAnsi="Arial"/>
        <w:sz w:val="22"/>
      </w:rPr>
    </w:tblStylePr>
    <w:tblStylePr w:type="band2Vert">
      <w:pPr>
        <w:keepNext w:val="0"/>
        <w:keepLines w:val="0"/>
        <w:pageBreakBefore w:val="0"/>
        <w:widowControl w:val="0"/>
        <w:suppressLineNumbers w:val="0"/>
        <w:suppressAutoHyphens w:val="0"/>
        <w:wordWrap w:val="1"/>
        <w:adjustRightInd w:val="1"/>
        <w:snapToGrid w:val="0"/>
        <w:spacing w:after="80" w:afterAutospacing="0" w:afterLines="80" w:before="80" w:beforeAutospacing="0" w:beforeLines="80" w:line="240" w:lineRule="auto"/>
        <w:contextualSpacing w:val="0"/>
        <w:mirrorIndents w:val="1"/>
      </w:pPr>
    </w:tblStylePr>
    <w:tblStylePr w:type="band1Horz">
      <w:pPr>
        <w:keepNext w:val="0"/>
        <w:keepLines w:val="0"/>
        <w:pageBreakBefore w:val="0"/>
        <w:widowControl w:val="0"/>
        <w:suppressLineNumbers w:val="0"/>
        <w:suppressAutoHyphens w:val="0"/>
        <w:wordWrap w:val="1"/>
        <w:adjustRightInd w:val="1"/>
        <w:snapToGrid w:val="0"/>
        <w:spacing w:after="80" w:afterAutospacing="0" w:afterLines="0" w:before="80" w:beforeAutospacing="0" w:beforeLines="0" w:line="240" w:lineRule="auto"/>
        <w:contextualSpacing w:val="0"/>
        <w:mirrorIndents w:val="1"/>
      </w:pPr>
      <w:tblPr/>
      <w:tcPr>
        <w:tcBorders>
          <w:top w:color="auto" w:space="0" w:sz="4" w:val="single"/>
          <w:left w:color="auto" w:space="0" w:sz="4" w:val="single"/>
          <w:bottom w:color="auto" w:space="0" w:sz="4" w:val="single"/>
          <w:right w:color="auto" w:space="0" w:sz="4" w:val="single"/>
          <w:insideH w:color="auto" w:space="0" w:sz="4" w:val="single"/>
          <w:insideV w:color="auto" w:space="0" w:sz="4" w:val="single"/>
        </w:tcBorders>
      </w:tcPr>
    </w:tblStylePr>
    <w:tblStylePr w:type="band2Horz">
      <w:pPr>
        <w:keepNext w:val="0"/>
        <w:keepLines w:val="0"/>
        <w:pageBreakBefore w:val="0"/>
        <w:widowControl w:val="0"/>
        <w:suppressLineNumbers w:val="0"/>
        <w:suppressAutoHyphens w:val="0"/>
        <w:wordWrap w:val="1"/>
        <w:adjustRightInd w:val="1"/>
        <w:snapToGrid w:val="0"/>
        <w:spacing w:after="80" w:afterAutospacing="0" w:afterLines="0" w:before="80" w:beforeAutospacing="0" w:beforeLines="0" w:line="240" w:lineRule="auto"/>
        <w:contextualSpacing w:val="0"/>
        <w:mirrorIndents w:val="1"/>
      </w:pPr>
      <w:rPr>
        <w:rFonts w:ascii="Arial" w:hAnsi="Arial"/>
        <w:color w:val="000000" w:themeColor="text1"/>
        <w:sz w:val="22"/>
      </w:rPr>
      <w:tblPr/>
      <w:tcPr>
        <w:tcBorders>
          <w:top w:color="auto" w:space="0" w:sz="4" w:val="single"/>
          <w:left w:color="auto" w:space="0" w:sz="4" w:val="single"/>
          <w:bottom w:color="auto" w:space="0" w:sz="4" w:val="single"/>
          <w:right w:color="auto" w:space="0" w:sz="4" w:val="single"/>
          <w:insideH w:color="auto" w:space="0" w:sz="4" w:val="single"/>
          <w:insideV w:color="auto" w:space="0" w:sz="4" w:val="single"/>
        </w:tcBorders>
        <w:shd w:color="auto" w:fill="e7e6e6" w:themeFill="background2" w:val="clear"/>
      </w:tcPr>
    </w:tblStylePr>
    <w:tblStylePr w:type="neCell">
      <w:pPr>
        <w:keepNext w:val="0"/>
        <w:keepLines w:val="0"/>
        <w:pageBreakBefore w:val="0"/>
        <w:widowControl w:val="0"/>
        <w:suppressLineNumbers w:val="0"/>
        <w:suppressAutoHyphens w:val="0"/>
        <w:wordWrap w:val="1"/>
        <w:adjustRightInd w:val="1"/>
        <w:snapToGrid w:val="0"/>
        <w:spacing w:after="80" w:afterAutospacing="0" w:afterLines="80" w:before="80" w:beforeAutospacing="0" w:beforeLines="80" w:line="240" w:lineRule="auto"/>
        <w:contextualSpacing w:val="0"/>
        <w:mirrorIndents w:val="1"/>
      </w:pPr>
    </w:tblStylePr>
    <w:tblStylePr w:type="nwCell">
      <w:pPr>
        <w:keepNext w:val="0"/>
        <w:keepLines w:val="0"/>
        <w:pageBreakBefore w:val="0"/>
        <w:widowControl w:val="0"/>
        <w:suppressLineNumbers w:val="0"/>
        <w:suppressAutoHyphens w:val="0"/>
        <w:wordWrap w:val="1"/>
        <w:adjustRightInd w:val="1"/>
        <w:snapToGrid w:val="0"/>
        <w:spacing w:after="80" w:afterAutospacing="0" w:afterLines="80" w:before="80" w:beforeAutospacing="0" w:beforeLines="80" w:line="240" w:lineRule="auto"/>
        <w:contextualSpacing w:val="0"/>
        <w:mirrorIndents w:val="1"/>
      </w:pPr>
    </w:tblStylePr>
    <w:tblStylePr w:type="seCell">
      <w:pPr>
        <w:keepNext w:val="0"/>
        <w:keepLines w:val="0"/>
        <w:pageBreakBefore w:val="0"/>
        <w:widowControl w:val="0"/>
        <w:suppressLineNumbers w:val="0"/>
        <w:suppressAutoHyphens w:val="0"/>
        <w:wordWrap w:val="1"/>
        <w:snapToGrid w:val="0"/>
        <w:spacing w:after="80" w:afterAutospacing="0" w:afterLines="80" w:before="80" w:beforeAutospacing="0" w:beforeLines="80" w:line="240" w:lineRule="auto"/>
        <w:contextualSpacing w:val="0"/>
      </w:pPr>
    </w:tblStylePr>
    <w:tblStylePr w:type="swCell">
      <w:pPr>
        <w:keepNext w:val="0"/>
        <w:keepLines w:val="0"/>
        <w:pageBreakBefore w:val="0"/>
        <w:widowControl w:val="0"/>
        <w:suppressLineNumbers w:val="0"/>
        <w:suppressAutoHyphens w:val="0"/>
        <w:wordWrap w:val="1"/>
        <w:adjustRightInd w:val="1"/>
        <w:snapToGrid w:val="0"/>
        <w:spacing w:after="80" w:afterAutospacing="0" w:afterLines="80" w:before="80" w:beforeAutospacing="0" w:beforeLines="80" w:line="240" w:lineRule="auto"/>
        <w:contextualSpacing w:val="0"/>
        <w:mirrorIndents w:val="1"/>
      </w:pPr>
    </w:tblStylePr>
  </w:style>
  <w:style w:type="paragraph" w:styleId="ListNumber2">
    <w:name w:val="List Number 2"/>
    <w:aliases w:val="ŠList 2 number"/>
    <w:basedOn w:val="Normal"/>
    <w:uiPriority w:val="15"/>
    <w:qFormat w:val="1"/>
    <w:rsid w:val="00F740FA"/>
    <w:pPr>
      <w:numPr>
        <w:ilvl w:val="1"/>
        <w:numId w:val="34"/>
      </w:numPr>
      <w:tabs>
        <w:tab w:val="left" w:pos="1134"/>
      </w:tabs>
      <w:adjustRightInd w:val="0"/>
      <w:snapToGrid w:val="0"/>
      <w:spacing w:before="40" w:line="300" w:lineRule="auto"/>
      <w:contextualSpacing w:val="1"/>
    </w:pPr>
  </w:style>
  <w:style w:type="character" w:styleId="Heading7Char" w:customStyle="1">
    <w:name w:val="Heading 7 Char"/>
    <w:basedOn w:val="DefaultParagraphFont"/>
    <w:link w:val="Heading7"/>
    <w:uiPriority w:val="99"/>
    <w:semiHidden w:val="1"/>
    <w:rsid w:val="00F740FA"/>
    <w:rPr>
      <w:rFonts w:asciiTheme="majorHAnsi" w:cstheme="majorBidi" w:eastAsiaTheme="majorEastAsia" w:hAnsiTheme="majorHAnsi"/>
      <w:i w:val="1"/>
      <w:iCs w:val="1"/>
      <w:color w:val="1f3763" w:themeColor="accent1" w:themeShade="00007F"/>
      <w:lang w:val="en-AU"/>
    </w:rPr>
  </w:style>
  <w:style w:type="character" w:styleId="Heading8Char" w:customStyle="1">
    <w:name w:val="Heading 8 Char"/>
    <w:basedOn w:val="DefaultParagraphFont"/>
    <w:link w:val="Heading8"/>
    <w:uiPriority w:val="99"/>
    <w:semiHidden w:val="1"/>
    <w:rsid w:val="00F740FA"/>
    <w:rPr>
      <w:rFonts w:asciiTheme="majorHAnsi" w:cstheme="majorBidi" w:eastAsiaTheme="majorEastAsia" w:hAnsiTheme="majorHAnsi"/>
      <w:color w:val="272727" w:themeColor="text1" w:themeTint="0000D8"/>
      <w:sz w:val="21"/>
      <w:szCs w:val="21"/>
      <w:lang w:val="en-AU"/>
    </w:rPr>
  </w:style>
  <w:style w:type="paragraph" w:styleId="Quote">
    <w:name w:val="Quote"/>
    <w:aliases w:val="ŠQuote block"/>
    <w:basedOn w:val="Normal"/>
    <w:link w:val="QuoteChar"/>
    <w:uiPriority w:val="18"/>
    <w:qFormat w:val="1"/>
    <w:rsid w:val="00F740FA"/>
    <w:pPr>
      <w:keepNext w:val="1"/>
      <w:spacing w:before="120" w:line="280" w:lineRule="atLeast"/>
      <w:ind w:left="567" w:right="567"/>
      <w:mirrorIndents w:val="1"/>
    </w:pPr>
    <w:rPr>
      <w:iCs w:val="1"/>
    </w:rPr>
  </w:style>
  <w:style w:type="paragraph" w:styleId="ListBullet2">
    <w:name w:val="List Bullet 2"/>
    <w:aliases w:val="ŠList 2 bullet"/>
    <w:basedOn w:val="Normal"/>
    <w:uiPriority w:val="14"/>
    <w:qFormat w:val="1"/>
    <w:rsid w:val="00F740FA"/>
    <w:pPr>
      <w:numPr>
        <w:ilvl w:val="1"/>
        <w:numId w:val="33"/>
      </w:numPr>
      <w:tabs>
        <w:tab w:val="left" w:pos="1134"/>
      </w:tabs>
      <w:snapToGrid w:val="0"/>
      <w:spacing w:before="40" w:line="300" w:lineRule="auto"/>
      <w:contextualSpacing w:val="1"/>
    </w:pPr>
    <w:rPr>
      <w:rFonts w:cs="Times New Roman" w:eastAsia="SimSun"/>
    </w:rPr>
  </w:style>
  <w:style w:type="character" w:styleId="Heading9Char" w:customStyle="1">
    <w:name w:val="Heading 9 Char"/>
    <w:basedOn w:val="DefaultParagraphFont"/>
    <w:link w:val="Heading9"/>
    <w:uiPriority w:val="99"/>
    <w:semiHidden w:val="1"/>
    <w:rsid w:val="00F740FA"/>
    <w:rPr>
      <w:rFonts w:asciiTheme="majorHAnsi" w:cstheme="majorBidi" w:eastAsiaTheme="majorEastAsia" w:hAnsiTheme="majorHAnsi"/>
      <w:i w:val="1"/>
      <w:iCs w:val="1"/>
      <w:color w:val="272727" w:themeColor="text1" w:themeTint="0000D8"/>
      <w:sz w:val="21"/>
      <w:szCs w:val="21"/>
      <w:lang w:val="en-AU"/>
    </w:rPr>
  </w:style>
  <w:style w:type="paragraph" w:styleId="Revision">
    <w:name w:val="Revision"/>
    <w:hidden w:val="1"/>
    <w:uiPriority w:val="99"/>
    <w:semiHidden w:val="1"/>
    <w:rsid w:val="00D6492E"/>
    <w:rPr>
      <w:rFonts w:ascii="Arial" w:hAnsi="Arial"/>
      <w:lang w:val="en-AU"/>
    </w:rPr>
  </w:style>
  <w:style w:type="paragraph" w:styleId="ListNumber">
    <w:name w:val="List Number"/>
    <w:aliases w:val="ŠList 1 number"/>
    <w:basedOn w:val="Normal"/>
    <w:uiPriority w:val="13"/>
    <w:qFormat w:val="1"/>
    <w:rsid w:val="00F740FA"/>
    <w:pPr>
      <w:numPr>
        <w:numId w:val="32"/>
      </w:numPr>
      <w:adjustRightInd w:val="0"/>
      <w:snapToGrid w:val="0"/>
      <w:spacing w:before="80"/>
    </w:pPr>
  </w:style>
  <w:style w:type="character" w:styleId="Strong">
    <w:name w:val="Strong"/>
    <w:aliases w:val="ŠStrong bold"/>
    <w:basedOn w:val="DefaultParagraphFont"/>
    <w:uiPriority w:val="22"/>
    <w:qFormat w:val="1"/>
    <w:rsid w:val="00F740FA"/>
    <w:rPr>
      <w:rFonts w:ascii="Arial" w:hAnsi="Arial"/>
      <w:b w:val="1"/>
      <w:bCs w:val="1"/>
      <w:sz w:val="24"/>
    </w:rPr>
  </w:style>
  <w:style w:type="paragraph" w:styleId="ListBullet">
    <w:name w:val="List Bullet"/>
    <w:aliases w:val="ŠList 1 bullet"/>
    <w:basedOn w:val="ListNumber"/>
    <w:uiPriority w:val="12"/>
    <w:qFormat w:val="1"/>
    <w:rsid w:val="00F740FA"/>
    <w:pPr>
      <w:numPr>
        <w:numId w:val="31"/>
      </w:numPr>
    </w:pPr>
  </w:style>
  <w:style w:type="character" w:styleId="QuoteChar" w:customStyle="1">
    <w:name w:val="Quote Char"/>
    <w:aliases w:val="ŠQuote block Char"/>
    <w:basedOn w:val="DefaultParagraphFont"/>
    <w:link w:val="Quote"/>
    <w:uiPriority w:val="18"/>
    <w:rsid w:val="00F740FA"/>
    <w:rPr>
      <w:rFonts w:ascii="Arial" w:hAnsi="Arial"/>
      <w:iCs w:val="1"/>
      <w:sz w:val="22"/>
      <w:lang w:val="en-AU"/>
    </w:rPr>
  </w:style>
  <w:style w:type="character" w:styleId="Emphasis">
    <w:name w:val="Emphasis"/>
    <w:aliases w:val="ŠLanguage or scientific emphasis"/>
    <w:basedOn w:val="DefaultParagraphFont"/>
    <w:uiPriority w:val="29"/>
    <w:qFormat w:val="1"/>
    <w:rsid w:val="00F740FA"/>
    <w:rPr>
      <w:rFonts w:ascii="Arial" w:hAnsi="Arial"/>
      <w:i w:val="1"/>
      <w:iCs w:val="1"/>
      <w:noProof w:val="1"/>
      <w:sz w:val="24"/>
      <w:lang w:val="en-AU"/>
    </w:rPr>
  </w:style>
  <w:style w:type="paragraph" w:styleId="Title">
    <w:name w:val="Title"/>
    <w:aliases w:val="ŠTitle"/>
    <w:basedOn w:val="Normal"/>
    <w:next w:val="Normal"/>
    <w:link w:val="TitleChar"/>
    <w:uiPriority w:val="10"/>
    <w:qFormat w:val="1"/>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cs="Times New Roman" w:eastAsia="SimSun"/>
      <w:b w:val="1"/>
      <w:color w:val="002060"/>
      <w:sz w:val="56"/>
      <w:lang w:eastAsia="zh-CN"/>
    </w:rPr>
  </w:style>
  <w:style w:type="character" w:styleId="TitleChar" w:customStyle="1">
    <w:name w:val="Title Char"/>
    <w:aliases w:val="ŠTitle Char"/>
    <w:basedOn w:val="DefaultParagraphFont"/>
    <w:link w:val="Title"/>
    <w:uiPriority w:val="24"/>
    <w:rsid w:val="00F740FA"/>
    <w:rPr>
      <w:rFonts w:ascii="Arial" w:cs="Times New Roman" w:eastAsia="SimSun" w:hAnsi="Arial"/>
      <w:b w:val="1"/>
      <w:color w:val="002060"/>
      <w:sz w:val="56"/>
      <w:szCs w:val="22"/>
      <w:lang w:eastAsia="zh-CN" w:val="en-AU"/>
    </w:rPr>
  </w:style>
  <w:style w:type="paragraph" w:styleId="List">
    <w:name w:val="List"/>
    <w:aliases w:val="ŠList table 1"/>
    <w:basedOn w:val="Normal"/>
    <w:uiPriority w:val="99"/>
    <w:qFormat w:val="1"/>
    <w:rsid w:val="00F740FA"/>
  </w:style>
  <w:style w:type="paragraph" w:styleId="Date">
    <w:name w:val="Date"/>
    <w:aliases w:val="ŠDate"/>
    <w:basedOn w:val="Normal"/>
    <w:next w:val="Normal"/>
    <w:link w:val="DateChar"/>
    <w:uiPriority w:val="3"/>
    <w:qFormat w:val="1"/>
    <w:rsid w:val="00F740FA"/>
    <w:pPr>
      <w:tabs>
        <w:tab w:val="left" w:leader="underscore" w:pos="2835"/>
      </w:tabs>
      <w:spacing w:line="720" w:lineRule="atLeast"/>
      <w:ind w:left="-40"/>
    </w:pPr>
  </w:style>
  <w:style w:type="character" w:styleId="DateChar" w:customStyle="1">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val="1"/>
    <w:rsid w:val="00F740FA"/>
    <w:pPr>
      <w:tabs>
        <w:tab w:val="left" w:leader="underscore" w:pos="6804"/>
      </w:tabs>
      <w:spacing w:line="720" w:lineRule="atLeast"/>
    </w:pPr>
  </w:style>
  <w:style w:type="character" w:styleId="SignatureChar" w:customStyle="1">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val="1"/>
    <w:qFormat w:val="1"/>
    <w:rsid w:val="00F740FA"/>
  </w:style>
  <w:style w:type="table" w:styleId="TableGrid">
    <w:name w:val="Table Grid"/>
    <w:basedOn w:val="TableNormal"/>
    <w:uiPriority w:val="39"/>
    <w:rsid w:val="00F740FA"/>
    <w:pPr>
      <w:spacing w:before="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aliases w:val="ŠNo Spacing"/>
    <w:next w:val="Normal"/>
    <w:uiPriority w:val="1"/>
    <w:qFormat w:val="1"/>
    <w:rsid w:val="00F740FA"/>
    <w:pPr>
      <w:spacing w:before="0" w:line="240" w:lineRule="auto"/>
    </w:pPr>
    <w:rPr>
      <w:rFonts w:ascii="Arial" w:hAnsi="Arial"/>
      <w:lang w:val="en-AU"/>
    </w:rPr>
  </w:style>
  <w:style w:type="table" w:styleId="TableGrid1">
    <w:name w:val="Table Grid 1"/>
    <w:aliases w:val="ŠTable"/>
    <w:basedOn w:val="TableNormal"/>
    <w:uiPriority w:val="99"/>
    <w:unhideWhenUsed w:val="1"/>
    <w:rsid w:val="00F740FA"/>
    <w:pPr>
      <w:spacing w:after="80" w:before="80" w:line="240" w:lineRule="auto"/>
    </w:pPr>
    <w:rPr>
      <w:rFonts w:ascii="Arial" w:cs="Times New Roman (Body CS)" w:hAnsi="Arial"/>
    </w:rPr>
    <w:tblPr>
      <w:tblStyleRowBandSize w:val="1"/>
      <w:tblStyleColBandSize w:val="1"/>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firstRow">
      <w:pPr>
        <w:keepNext w:val="0"/>
        <w:keepLines w:val="0"/>
        <w:pageBreakBefore w:val="0"/>
        <w:widowControl w:val="0"/>
        <w:suppressLineNumbers w:val="0"/>
        <w:suppressAutoHyphens w:val="0"/>
        <w:wordWrap w:val="1"/>
        <w:adjustRightInd w:val="0"/>
        <w:snapToGrid w:val="0"/>
        <w:spacing w:after="80" w:afterAutospacing="0" w:afterLines="0" w:before="80" w:beforeAutospacing="0" w:beforeLines="0" w:line="240" w:lineRule="auto"/>
        <w:contextualSpacing w:val="0"/>
        <w:mirrorIndents w:val="0"/>
      </w:pPr>
      <w:tblPr/>
      <w:trPr>
        <w:tblHeader w:val="1"/>
      </w:trPr>
      <w:tcPr>
        <w:tcBorders>
          <w:top w:color="auto" w:space="0" w:sz="4" w:val="single"/>
          <w:left w:color="auto" w:space="0" w:sz="4" w:val="single"/>
          <w:bottom w:color="c00000" w:space="0" w:sz="4" w:val="single"/>
          <w:right w:color="auto" w:space="0" w:sz="4" w:val="single"/>
          <w:insideH w:color="auto" w:space="0" w:sz="4" w:val="single"/>
          <w:insideV w:color="auto" w:space="0" w:sz="4" w:val="single"/>
          <w:tl2br w:space="0" w:sz="0" w:val="nil"/>
          <w:tr2bl w:space="0" w:sz="0" w:val="nil"/>
        </w:tcBorders>
        <w:shd w:color="auto" w:fill="002060" w:val="clear"/>
      </w:tcPr>
    </w:tblStylePr>
    <w:tblStylePr w:type="lastRow">
      <w:rPr>
        <w:i w:val="1"/>
        <w:iCs w:val="1"/>
      </w:rPr>
      <w:tblPr/>
      <w:tcPr>
        <w:tcBorders>
          <w:tl2br w:color="auto" w:space="0" w:sz="0" w:val="none"/>
          <w:tr2bl w:color="auto" w:space="0" w:sz="0" w:val="none"/>
        </w:tcBorders>
      </w:tcPr>
    </w:tblStylePr>
    <w:tblStylePr w:type="lastCol">
      <w:rPr>
        <w:i w:val="1"/>
        <w:iCs w:val="1"/>
      </w:rPr>
      <w:tblPr/>
      <w:tcPr>
        <w:tcBorders>
          <w:tl2br w:color="auto" w:space="0" w:sz="0" w:val="none"/>
          <w:tr2bl w:color="auto" w:space="0" w:sz="0" w:val="none"/>
        </w:tcBorders>
      </w:tcPr>
    </w:tblStylePr>
    <w:tblStylePr w:type="band1Horz">
      <w:pPr>
        <w:keepNext w:val="0"/>
        <w:keepLines w:val="0"/>
        <w:pageBreakBefore w:val="0"/>
        <w:widowControl w:val="0"/>
        <w:suppressLineNumbers w:val="0"/>
        <w:suppressAutoHyphens w:val="0"/>
        <w:wordWrap w:val="1"/>
        <w:adjustRightInd w:val="0"/>
        <w:snapToGrid w:val="0"/>
        <w:spacing w:after="80" w:afterAutospacing="0" w:afterLines="0" w:before="80" w:beforeAutospacing="0" w:beforeLines="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val="1"/>
        <w:adjustRightInd w:val="0"/>
        <w:snapToGrid w:val="0"/>
        <w:spacing w:after="80" w:afterAutospacing="0" w:afterLines="80" w:before="80" w:beforeAutospacing="0" w:beforeLines="80" w:line="240" w:lineRule="atLeast"/>
        <w:contextualSpacing w:val="0"/>
      </w:pPr>
      <w:rPr>
        <w:rFonts w:ascii="Arial" w:hAnsi="Arial"/>
        <w:sz w:val="22"/>
      </w:rPr>
      <w:tblPr/>
      <w:tcPr>
        <w:tcBorders>
          <w:top w:color="auto" w:space="0" w:sz="4" w:val="single"/>
          <w:left w:color="auto" w:space="0" w:sz="4" w:val="single"/>
          <w:bottom w:color="auto" w:space="0" w:sz="4" w:val="single"/>
          <w:right w:color="auto" w:space="0" w:sz="4" w:val="single"/>
          <w:insideH w:color="auto" w:space="0" w:sz="4" w:val="single"/>
          <w:insideV w:color="auto" w:space="0" w:sz="4" w:val="single"/>
          <w:tl2br w:space="0" w:sz="0" w:val="nil"/>
          <w:tr2bl w:space="0" w:sz="0" w:val="nil"/>
        </w:tcBorders>
        <w:shd w:color="auto" w:fill="f2f2f2" w:themeFill="background1" w:themeFillShade="0000F2" w:val="clear"/>
      </w:tcPr>
    </w:tblStylePr>
  </w:style>
  <w:style w:type="paragraph" w:styleId="FeatureBox" w:customStyle="1">
    <w:name w:val="Feature Box"/>
    <w:aliases w:val="ŠFeature Box"/>
    <w:basedOn w:val="Normal"/>
    <w:next w:val="Normal"/>
    <w:qFormat w:val="1"/>
    <w:rsid w:val="00885F34"/>
    <w:pPr>
      <w:pBdr>
        <w:top w:color="1c438b" w:space="10" w:sz="24" w:val="single"/>
        <w:left w:color="1c438b" w:space="10" w:sz="24" w:val="single"/>
        <w:bottom w:color="1c438b" w:space="10" w:sz="24" w:val="single"/>
        <w:right w:color="1c438b" w:space="10" w:sz="24" w:val="single"/>
      </w:pBdr>
    </w:pPr>
    <w:rPr>
      <w:rFonts w:cs="Arial"/>
      <w:lang w:eastAsia="zh-CN"/>
    </w:rPr>
  </w:style>
  <w:style w:type="paragraph" w:styleId="FeatureBox2" w:customStyle="1">
    <w:name w:val="Feature Box 2"/>
    <w:aliases w:val="ŠFeature Box 2"/>
    <w:basedOn w:val="FeatureBox"/>
    <w:next w:val="Normal"/>
    <w:qFormat w:val="1"/>
    <w:rsid w:val="00885F34"/>
    <w:pPr>
      <w:pBdr>
        <w:top w:color="ffffff" w:space="10" w:sz="24" w:themeColor="background1" w:val="single"/>
        <w:left w:color="ffffff" w:space="10" w:sz="24" w:themeColor="background1" w:val="single"/>
        <w:bottom w:color="ffffff" w:space="10" w:sz="24" w:themeColor="background1" w:val="single"/>
        <w:right w:color="ffffff" w:space="10" w:sz="24" w:themeColor="background1" w:val="single"/>
      </w:pBdr>
      <w:shd w:color="auto" w:fill="c8dbf0" w:val="clear"/>
    </w:pPr>
  </w:style>
  <w:style w:type="paragraph" w:styleId="msonormal0" w:customStyle="1">
    <w:name w:val="msonormal"/>
    <w:basedOn w:val="Normal"/>
    <w:rsid w:val="00F22332"/>
    <w:pPr>
      <w:spacing w:after="100" w:afterAutospacing="1" w:before="100" w:beforeAutospacing="1"/>
    </w:pPr>
    <w:rPr>
      <w:rFonts w:ascii="Times New Roman" w:cs="Times New Roman" w:eastAsia="Times New Roman" w:hAnsi="Times New Roman"/>
      <w:sz w:val="24"/>
      <w:lang w:eastAsia="en-AU" w:val="en-AU"/>
    </w:rPr>
  </w:style>
  <w:style w:type="character" w:styleId="FollowedHyperlink">
    <w:name w:val="FollowedHyperlink"/>
    <w:basedOn w:val="DefaultParagraphFont"/>
    <w:uiPriority w:val="99"/>
    <w:semiHidden w:val="1"/>
    <w:unhideWhenUsed w:val="1"/>
    <w:rsid w:val="00F22332"/>
    <w:rPr>
      <w:color w:val="800080"/>
      <w:u w:val="single"/>
    </w:rPr>
  </w:style>
  <w:style w:type="paragraph" w:styleId="NormalWeb">
    <w:name w:val="Normal (Web)"/>
    <w:basedOn w:val="Normal"/>
    <w:uiPriority w:val="99"/>
    <w:semiHidden w:val="1"/>
    <w:unhideWhenUsed w:val="1"/>
    <w:rsid w:val="00F22332"/>
    <w:pPr>
      <w:spacing w:after="100" w:afterAutospacing="1" w:before="100" w:beforeAutospacing="1"/>
    </w:pPr>
    <w:rPr>
      <w:rFonts w:ascii="Times New Roman" w:cs="Times New Roman" w:eastAsia="Times New Roman" w:hAnsi="Times New Roman"/>
      <w:sz w:val="24"/>
      <w:lang w:eastAsia="en-AU" w:val="en-AU"/>
    </w:rPr>
  </w:style>
  <w:style w:type="paragraph" w:styleId="BodyText">
    <w:name w:val="Body Text"/>
    <w:basedOn w:val="Normal"/>
    <w:link w:val="BodyTextChar"/>
    <w:uiPriority w:val="1"/>
    <w:qFormat w:val="1"/>
    <w:rsid w:val="00285CFC"/>
    <w:pPr>
      <w:ind w:left="832" w:hanging="361"/>
    </w:pPr>
    <w:rPr>
      <w:sz w:val="20"/>
      <w:szCs w:val="20"/>
    </w:rPr>
  </w:style>
  <w:style w:type="character" w:styleId="BodyTextChar" w:customStyle="1">
    <w:name w:val="Body Text Char"/>
    <w:basedOn w:val="DefaultParagraphFont"/>
    <w:link w:val="BodyText"/>
    <w:uiPriority w:val="1"/>
    <w:rsid w:val="00285CFC"/>
    <w:rPr>
      <w:rFonts w:cs="Montserrat" w:eastAsia="Montserrat"/>
      <w:sz w:val="20"/>
      <w:szCs w:val="20"/>
    </w:rPr>
  </w:style>
  <w:style w:type="paragraph" w:styleId="ListParagraph">
    <w:name w:val="List Paragraph"/>
    <w:basedOn w:val="Normal"/>
    <w:uiPriority w:val="1"/>
    <w:qFormat w:val="1"/>
    <w:rsid w:val="00285CFC"/>
    <w:pPr>
      <w:spacing w:before="89"/>
      <w:ind w:left="832" w:hanging="36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spacing w:after="80" w:before="8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shd w:fill="auto" w:val="clear"/>
      <w:vAlign w:val="center"/>
    </w:tcPr>
    <w:tblStylePr w:type="band1Horz">
      <w:pPr>
        <w:keepNext w:val="0"/>
        <w:keepLines w:val="0"/>
        <w:pageBreakBefore w:val="0"/>
        <w:widowControl w:val="0"/>
        <w:spacing w:after="0" w:before="0" w:line="240" w:lineRule="auto"/>
      </w:pPr>
      <w:tcPr>
        <w:tcBorders>
          <w:top w:color="000000" w:space="0" w:sz="4" w:val="single"/>
          <w:left w:color="000000" w:space="0" w:sz="4" w:val="single"/>
          <w:bottom w:color="000000" w:space="0" w:sz="4" w:val="single"/>
          <w:right w:color="000000" w:space="0" w:sz="4" w:val="single"/>
          <w:insideH w:color="000000" w:space="0" w:sz="4" w:val="single"/>
          <w:insideV w:color="000000" w:space="0" w:sz="4" w:val="single"/>
        </w:tcBorders>
      </w:tcPr>
    </w:tblStylePr>
    <w:tblStylePr w:type="band1Vert">
      <w:pPr>
        <w:keepNext w:val="0"/>
        <w:keepLines w:val="0"/>
        <w:pageBreakBefore w:val="0"/>
        <w:widowControl w:val="0"/>
        <w:spacing w:after="192.00000000000003" w:before="192.00000000000003" w:line="240" w:lineRule="auto"/>
      </w:pPr>
      <w:rPr>
        <w:rFonts w:ascii="Arial" w:cs="Arial" w:eastAsia="Arial" w:hAnsi="Arial"/>
        <w:sz w:val="22"/>
        <w:szCs w:val="22"/>
      </w:rPr>
    </w:tblStylePr>
    <w:tblStylePr w:type="band2Horz">
      <w:pPr>
        <w:keepNext w:val="0"/>
        <w:keepLines w:val="0"/>
        <w:pageBreakBefore w:val="0"/>
        <w:widowControl w:val="0"/>
        <w:spacing w:after="0" w:before="0" w:line="240" w:lineRule="auto"/>
      </w:pPr>
      <w:rPr>
        <w:rFonts w:ascii="Arial" w:cs="Arial" w:eastAsia="Arial" w:hAnsi="Arial"/>
        <w:color w:val="000000"/>
        <w:sz w:val="22"/>
        <w:szCs w:val="22"/>
      </w:rPr>
      <w:tcPr>
        <w:tcBorders>
          <w:top w:color="000000" w:space="0" w:sz="4" w:val="single"/>
          <w:left w:color="000000" w:space="0" w:sz="4" w:val="single"/>
          <w:bottom w:color="000000" w:space="0" w:sz="4" w:val="single"/>
          <w:right w:color="000000" w:space="0" w:sz="4" w:val="single"/>
          <w:insideH w:color="000000" w:space="0" w:sz="4" w:val="single"/>
          <w:insideV w:color="000000" w:space="0" w:sz="4" w:val="single"/>
        </w:tcBorders>
        <w:shd w:fill="e7e6e6" w:val="clear"/>
      </w:tcPr>
    </w:tblStylePr>
    <w:tblStylePr w:type="band2Vert">
      <w:pPr>
        <w:keepNext w:val="0"/>
        <w:keepLines w:val="0"/>
        <w:pageBreakBefore w:val="0"/>
        <w:widowControl w:val="0"/>
        <w:spacing w:after="192.00000000000003" w:before="192.00000000000003" w:line="240" w:lineRule="auto"/>
      </w:pPr>
    </w:tblStylePr>
    <w:tblStylePr w:type="firstCol">
      <w:pPr>
        <w:keepNext w:val="0"/>
        <w:keepLines w:val="0"/>
        <w:pageBreakBefore w:val="0"/>
        <w:widowControl w:val="0"/>
        <w:spacing w:after="0" w:before="0" w:line="240" w:lineRule="auto"/>
      </w:pPr>
      <w:rPr>
        <w:rFonts w:ascii="Arial" w:cs="Arial" w:eastAsia="Arial" w:hAnsi="Arial"/>
        <w:b w:val="1"/>
        <w:sz w:val="22"/>
        <w:szCs w:val="22"/>
      </w:rPr>
    </w:tblStylePr>
    <w:tblStylePr w:type="firstRow">
      <w:pPr>
        <w:keepNext w:val="0"/>
        <w:keepLines w:val="0"/>
        <w:pageBreakBefore w:val="0"/>
        <w:widowControl w:val="0"/>
        <w:spacing w:after="0" w:before="0" w:line="240" w:lineRule="auto"/>
        <w:jc w:val="left"/>
      </w:pPr>
      <w:rPr>
        <w:rFonts w:ascii="Arial" w:cs="Arial" w:eastAsia="Arial" w:hAnsi="Arial"/>
        <w:b w:val="1"/>
        <w:color w:val="ffffff"/>
        <w:sz w:val="22"/>
        <w:szCs w:val="22"/>
      </w:rPr>
      <w:tcPr>
        <w:tcBorders>
          <w:top w:color="1f3864" w:space="0" w:sz="24" w:val="single"/>
          <w:left w:color="1f3864" w:space="0" w:sz="24" w:val="single"/>
          <w:bottom w:color="c00000" w:space="0" w:sz="24" w:val="single"/>
          <w:right w:color="1f3864" w:space="0" w:sz="24" w:val="single"/>
          <w:insideH w:color="1f3864" w:space="0" w:sz="24" w:val="single"/>
          <w:insideV w:color="1f3864" w:space="0" w:sz="24" w:val="single"/>
        </w:tcBorders>
        <w:shd w:fill="1f3864" w:val="clear"/>
      </w:tcPr>
    </w:tblStylePr>
    <w:tblStylePr w:type="lastCol">
      <w:pPr>
        <w:keepNext w:val="0"/>
        <w:keepLines w:val="0"/>
        <w:pageBreakBefore w:val="0"/>
        <w:widowControl w:val="0"/>
        <w:spacing w:line="240" w:lineRule="auto"/>
      </w:pPr>
    </w:tblStylePr>
    <w:tblStylePr w:type="lastRow">
      <w:pPr>
        <w:keepNext w:val="0"/>
        <w:keepLines w:val="0"/>
        <w:pageBreakBefore w:val="0"/>
        <w:widowControl w:val="0"/>
        <w:spacing w:line="240" w:lineRule="auto"/>
      </w:pPr>
    </w:tblStylePr>
    <w:tblStylePr w:type="neCell">
      <w:pPr>
        <w:keepNext w:val="0"/>
        <w:keepLines w:val="0"/>
        <w:pageBreakBefore w:val="0"/>
        <w:widowControl w:val="0"/>
        <w:spacing w:after="192.00000000000003" w:before="192.00000000000003" w:line="240" w:lineRule="auto"/>
      </w:pPr>
    </w:tblStylePr>
    <w:tblStylePr w:type="nwCell">
      <w:pPr>
        <w:keepNext w:val="0"/>
        <w:keepLines w:val="0"/>
        <w:pageBreakBefore w:val="0"/>
        <w:widowControl w:val="0"/>
        <w:spacing w:after="192.00000000000003" w:before="192.00000000000003" w:line="240" w:lineRule="auto"/>
      </w:pPr>
    </w:tblStylePr>
    <w:tblStylePr w:type="seCell">
      <w:pPr>
        <w:keepNext w:val="0"/>
        <w:keepLines w:val="0"/>
        <w:pageBreakBefore w:val="0"/>
        <w:widowControl w:val="0"/>
        <w:spacing w:after="192.00000000000003" w:before="192.00000000000003" w:line="240" w:lineRule="auto"/>
      </w:pPr>
    </w:tblStylePr>
    <w:tblStylePr w:type="swCell">
      <w:pPr>
        <w:keepNext w:val="0"/>
        <w:keepLines w:val="0"/>
        <w:pageBreakBefore w:val="0"/>
        <w:widowControl w:val="0"/>
        <w:spacing w:after="192.00000000000003" w:before="192.00000000000003" w:line="240" w:lineRule="auto"/>
      </w:p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jpg"/><Relationship Id="rId13" Type="http://schemas.openxmlformats.org/officeDocument/2006/relationships/footer" Target="footer3.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dRXwv+FWpVee0bWenT09exEveA==">AMUW2mXRf95rZbGivnGZQVTgQSiG4pi3HLIHgJqRUTXYHH0t6+px9xwELyR/oqCBhWLncY+FdHPvyJCJeJd9Am/Kvf10Lt9OJ7Z+vrrWEFTTQRrL4wo7AMSMJdUds4hD/otPNG/r7fju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2022-04-29T02:06:00Z</dcterms:created>
  <dc:creator>Heather Williams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0x010100D90C75A6E2AB61409744BA56380DBD28</vt:lpwstr>
  </property>
</Properties>
</file>